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4E948" w14:textId="1725C743" w:rsidR="00FE0456" w:rsidRPr="002B772A" w:rsidRDefault="00FE0456" w:rsidP="00710E5A">
      <w:pPr>
        <w:tabs>
          <w:tab w:val="center" w:pos="4536"/>
          <w:tab w:val="right" w:pos="8931"/>
          <w:tab w:val="right" w:pos="9639"/>
        </w:tabs>
        <w:ind w:right="2"/>
        <w:rPr>
          <w:rFonts w:ascii="Arial" w:hAnsi="Arial" w:cs="Arial"/>
          <w:b/>
          <w:bCs/>
        </w:rPr>
      </w:pPr>
      <w:bookmarkStart w:id="0" w:name="OLE_LINK26"/>
      <w:bookmarkStart w:id="1" w:name="OLE_LINK25"/>
      <w:r w:rsidRPr="007C4AF9">
        <w:rPr>
          <w:rFonts w:ascii="Arial" w:hAnsi="Arial" w:cs="Arial"/>
          <w:b/>
          <w:bCs/>
        </w:rPr>
        <w:t>3GPP TSG RAN WG1 #100</w:t>
      </w:r>
      <w:r w:rsidR="003E216F">
        <w:rPr>
          <w:rFonts w:ascii="Arial" w:hAnsi="Arial" w:cs="Arial" w:hint="eastAsia"/>
          <w:b/>
          <w:bCs/>
        </w:rPr>
        <w:t>bis</w:t>
      </w:r>
      <w:r w:rsidRPr="002B772A">
        <w:rPr>
          <w:rFonts w:ascii="Arial" w:hAnsi="Arial" w:cs="Arial"/>
          <w:b/>
          <w:bCs/>
        </w:rPr>
        <w:tab/>
      </w:r>
      <w:r w:rsidRPr="002B772A">
        <w:rPr>
          <w:rFonts w:ascii="Arial" w:hAnsi="Arial" w:cs="Arial"/>
          <w:b/>
          <w:bCs/>
        </w:rPr>
        <w:tab/>
      </w:r>
      <w:r w:rsidRPr="003F2B21">
        <w:rPr>
          <w:rFonts w:ascii="Arial" w:hAnsi="Arial" w:cs="Arial"/>
          <w:b/>
          <w:bCs/>
        </w:rPr>
        <w:t>R1-</w:t>
      </w:r>
      <w:r w:rsidR="000A7E5D" w:rsidRPr="000A7E5D">
        <w:rPr>
          <w:rFonts w:ascii="Arial" w:hAnsi="Arial" w:cs="Arial"/>
          <w:b/>
          <w:bCs/>
        </w:rPr>
        <w:t>200</w:t>
      </w:r>
      <w:r w:rsidR="003E216F">
        <w:rPr>
          <w:rFonts w:ascii="Arial" w:hAnsi="Arial" w:cs="Arial"/>
          <w:b/>
          <w:bCs/>
        </w:rPr>
        <w:t>1670</w:t>
      </w:r>
    </w:p>
    <w:bookmarkEnd w:id="0"/>
    <w:bookmarkEnd w:id="1"/>
    <w:p w14:paraId="5506786D" w14:textId="3475B3EA" w:rsidR="008C1F6C" w:rsidRDefault="00FE0456">
      <w:pPr>
        <w:tabs>
          <w:tab w:val="left" w:pos="2552"/>
        </w:tabs>
        <w:jc w:val="left"/>
        <w:rPr>
          <w:rFonts w:ascii="Arial" w:eastAsia="Times New Roman" w:hAnsi="Arial" w:cs="Arial"/>
          <w:b/>
          <w:bCs/>
          <w:sz w:val="22"/>
          <w:lang w:eastAsia="en-US"/>
        </w:rPr>
      </w:pPr>
      <w:r w:rsidRPr="00F6595A">
        <w:rPr>
          <w:rFonts w:ascii="Arial" w:hAnsi="Arial" w:cs="Arial"/>
          <w:b/>
          <w:bCs/>
        </w:rPr>
        <w:t xml:space="preserve">e-Meeting, </w:t>
      </w:r>
      <w:r w:rsidR="003E216F">
        <w:rPr>
          <w:rFonts w:ascii="Arial" w:hAnsi="Arial" w:cs="Arial"/>
          <w:b/>
          <w:bCs/>
        </w:rPr>
        <w:t>A</w:t>
      </w:r>
      <w:r w:rsidR="003E216F">
        <w:rPr>
          <w:rFonts w:ascii="Arial" w:hAnsi="Arial" w:cs="Arial" w:hint="eastAsia"/>
          <w:b/>
          <w:bCs/>
        </w:rPr>
        <w:t>pril</w:t>
      </w:r>
      <w:r w:rsidRPr="00F6595A">
        <w:rPr>
          <w:rFonts w:ascii="Arial" w:hAnsi="Arial" w:cs="Arial"/>
          <w:b/>
          <w:bCs/>
        </w:rPr>
        <w:t xml:space="preserve"> 2</w:t>
      </w:r>
      <w:r w:rsidR="003E216F">
        <w:rPr>
          <w:rFonts w:ascii="Arial" w:hAnsi="Arial" w:cs="Arial"/>
          <w:b/>
          <w:bCs/>
        </w:rPr>
        <w:t>0</w:t>
      </w:r>
      <w:r w:rsidRPr="00710E5A">
        <w:rPr>
          <w:rFonts w:ascii="Arial" w:hAnsi="Arial" w:cs="Arial"/>
          <w:b/>
          <w:bCs/>
          <w:vertAlign w:val="superscript"/>
        </w:rPr>
        <w:t>th</w:t>
      </w:r>
      <w:r w:rsidRPr="00F6595A">
        <w:rPr>
          <w:rFonts w:ascii="Arial" w:hAnsi="Arial" w:cs="Arial"/>
          <w:b/>
          <w:bCs/>
        </w:rPr>
        <w:t xml:space="preserve"> – </w:t>
      </w:r>
      <w:r w:rsidR="003E216F">
        <w:rPr>
          <w:rFonts w:ascii="Arial" w:hAnsi="Arial" w:cs="Arial"/>
          <w:b/>
          <w:bCs/>
        </w:rPr>
        <w:t>30</w:t>
      </w:r>
      <w:r w:rsidRPr="00710E5A">
        <w:rPr>
          <w:rFonts w:ascii="Arial" w:hAnsi="Arial" w:cs="Arial"/>
          <w:b/>
          <w:bCs/>
          <w:vertAlign w:val="superscript"/>
        </w:rPr>
        <w:t>th</w:t>
      </w:r>
      <w:r w:rsidRPr="00F6595A">
        <w:rPr>
          <w:rFonts w:ascii="Arial" w:hAnsi="Arial" w:cs="Arial"/>
          <w:b/>
          <w:bCs/>
        </w:rPr>
        <w:t>, 2020</w:t>
      </w:r>
    </w:p>
    <w:p w14:paraId="7446C9FB" w14:textId="77777777" w:rsidR="008C1F6C" w:rsidRDefault="008C1F6C">
      <w:pPr>
        <w:tabs>
          <w:tab w:val="left" w:pos="1595"/>
          <w:tab w:val="left" w:pos="2552"/>
        </w:tabs>
        <w:ind w:left="1800" w:hanging="1800"/>
        <w:jc w:val="left"/>
        <w:rPr>
          <w:rFonts w:ascii="Arial" w:eastAsia="Times New Roman" w:hAnsi="Arial" w:cs="Arial"/>
          <w:b/>
          <w:lang w:eastAsia="en-US"/>
        </w:rPr>
      </w:pPr>
    </w:p>
    <w:p w14:paraId="5ABFA0F6" w14:textId="77777777" w:rsidR="008C1F6C" w:rsidRDefault="00B338E7">
      <w:pPr>
        <w:tabs>
          <w:tab w:val="left" w:pos="1595"/>
          <w:tab w:val="left" w:pos="2552"/>
        </w:tabs>
        <w:ind w:left="1558" w:hangingChars="776" w:hanging="1558"/>
        <w:jc w:val="left"/>
        <w:rPr>
          <w:rFonts w:ascii="Arial" w:hAnsi="Arial" w:cs="Arial"/>
          <w:b/>
        </w:rPr>
      </w:pPr>
      <w:r>
        <w:rPr>
          <w:rFonts w:ascii="Arial" w:eastAsia="Times New Roman" w:hAnsi="Arial" w:cs="Arial"/>
          <w:b/>
          <w:lang w:eastAsia="en-US"/>
        </w:rPr>
        <w:t>Source:</w:t>
      </w:r>
      <w:r>
        <w:rPr>
          <w:rFonts w:ascii="Arial" w:eastAsia="Times New Roman" w:hAnsi="Arial" w:cs="Arial"/>
          <w:b/>
          <w:lang w:eastAsia="en-US"/>
        </w:rPr>
        <w:tab/>
      </w:r>
      <w:r>
        <w:rPr>
          <w:rFonts w:ascii="Arial" w:hAnsi="Arial" w:cs="Arial" w:hint="eastAsia"/>
          <w:b/>
        </w:rPr>
        <w:t>vivo</w:t>
      </w:r>
    </w:p>
    <w:p w14:paraId="048EE419" w14:textId="77777777" w:rsidR="008C1F6C" w:rsidRDefault="00B338E7">
      <w:pPr>
        <w:tabs>
          <w:tab w:val="left" w:pos="1595"/>
          <w:tab w:val="left" w:pos="2552"/>
        </w:tabs>
        <w:ind w:left="1558" w:hangingChars="776" w:hanging="1558"/>
        <w:jc w:val="left"/>
        <w:rPr>
          <w:rFonts w:ascii="Arial" w:hAnsi="Arial" w:cs="Arial"/>
          <w:b/>
        </w:rPr>
      </w:pPr>
      <w:r>
        <w:rPr>
          <w:rFonts w:ascii="Arial" w:eastAsia="Times New Roman" w:hAnsi="Arial" w:cs="Arial"/>
          <w:b/>
          <w:lang w:eastAsia="en-US"/>
        </w:rPr>
        <w:t>Title:</w:t>
      </w:r>
      <w:r>
        <w:rPr>
          <w:rFonts w:ascii="Arial" w:hAnsi="Arial" w:cs="Arial" w:hint="eastAsia"/>
          <w:b/>
        </w:rPr>
        <w:tab/>
      </w:r>
      <w:r>
        <w:rPr>
          <w:rFonts w:ascii="Arial" w:hAnsi="Arial" w:cs="Arial"/>
          <w:b/>
        </w:rPr>
        <w:t>UCI enhancements for URLLC</w:t>
      </w:r>
    </w:p>
    <w:p w14:paraId="78D147AE" w14:textId="77777777" w:rsidR="008C1F6C" w:rsidRDefault="00B338E7">
      <w:pPr>
        <w:tabs>
          <w:tab w:val="left" w:pos="1595"/>
          <w:tab w:val="left" w:pos="2552"/>
        </w:tabs>
        <w:ind w:left="1558" w:hangingChars="776" w:hanging="1558"/>
        <w:jc w:val="left"/>
        <w:rPr>
          <w:rFonts w:ascii="Arial" w:hAnsi="Arial" w:cs="Arial"/>
          <w:b/>
        </w:rPr>
      </w:pPr>
      <w:r>
        <w:rPr>
          <w:rFonts w:ascii="Arial" w:eastAsia="Times New Roman" w:hAnsi="Arial" w:cs="Arial"/>
          <w:b/>
          <w:lang w:eastAsia="en-US"/>
        </w:rPr>
        <w:t>Agenda Item:</w:t>
      </w:r>
      <w:r>
        <w:rPr>
          <w:rFonts w:ascii="Arial" w:eastAsia="Times New Roman" w:hAnsi="Arial" w:cs="Arial"/>
          <w:b/>
          <w:lang w:eastAsia="en-US"/>
        </w:rPr>
        <w:tab/>
        <w:t>7.2.</w:t>
      </w:r>
      <w:r>
        <w:rPr>
          <w:rFonts w:ascii="Arial" w:hAnsi="Arial" w:cs="Arial" w:hint="eastAsia"/>
          <w:b/>
          <w:lang w:val="en-US"/>
        </w:rPr>
        <w:t>5</w:t>
      </w:r>
      <w:r>
        <w:rPr>
          <w:rFonts w:ascii="Arial" w:eastAsia="Times New Roman" w:hAnsi="Arial" w:cs="Arial"/>
          <w:b/>
          <w:lang w:eastAsia="en-US"/>
        </w:rPr>
        <w:t>.2</w:t>
      </w:r>
    </w:p>
    <w:p w14:paraId="0FB7CBAF" w14:textId="77777777" w:rsidR="008C1F6C" w:rsidRDefault="00B338E7">
      <w:pPr>
        <w:rPr>
          <w:rFonts w:cs="Arial"/>
          <w:sz w:val="22"/>
        </w:rPr>
      </w:pPr>
      <w:r>
        <w:rPr>
          <w:rFonts w:ascii="Arial" w:eastAsia="Times New Roman" w:hAnsi="Arial" w:cs="Arial"/>
          <w:b/>
          <w:lang w:eastAsia="en-US"/>
        </w:rPr>
        <w:t>Document for:  Discussion</w:t>
      </w:r>
      <w:r>
        <w:rPr>
          <w:rFonts w:ascii="Arial" w:hAnsi="Arial" w:cs="Arial"/>
          <w:b/>
        </w:rPr>
        <w:t xml:space="preserve"> and Decision</w:t>
      </w:r>
    </w:p>
    <w:p w14:paraId="190DBA97" w14:textId="77777777" w:rsidR="008C1F6C" w:rsidRDefault="00B338E7" w:rsidP="00FB5754">
      <w:pPr>
        <w:pStyle w:val="1"/>
        <w:rPr>
          <w:b/>
          <w:bCs/>
        </w:rPr>
      </w:pPr>
      <w:r>
        <w:rPr>
          <w:rFonts w:hint="eastAsia"/>
          <w:lang w:eastAsia="en-GB"/>
        </w:rPr>
        <w:t>Introduction</w:t>
      </w:r>
    </w:p>
    <w:p w14:paraId="1DD25E03" w14:textId="57EEAB96" w:rsidR="008C1F6C" w:rsidRDefault="00B338E7" w:rsidP="001E22BC">
      <w:bookmarkStart w:id="2" w:name="OLE_LINK13"/>
      <w:bookmarkStart w:id="3" w:name="OLE_LINK14"/>
      <w:r>
        <w:rPr>
          <w:lang w:val="fr-FR"/>
        </w:rPr>
        <w:t>I</w:t>
      </w:r>
      <w:r>
        <w:t>n this contribution, we share our views on remaining issues about UCI enhancements for URLLC.</w:t>
      </w:r>
    </w:p>
    <w:p w14:paraId="2A6D4B12" w14:textId="77777777" w:rsidR="008C1F6C" w:rsidRDefault="00FB5754" w:rsidP="00FB5754">
      <w:pPr>
        <w:pStyle w:val="1"/>
      </w:pPr>
      <w:bookmarkStart w:id="4" w:name="OLE_LINK12"/>
      <w:r>
        <w:t>Discussion</w:t>
      </w:r>
    </w:p>
    <w:p w14:paraId="791FAAA6" w14:textId="77777777" w:rsidR="00FB5754" w:rsidRDefault="00FB5754" w:rsidP="00D06014">
      <w:pPr>
        <w:pStyle w:val="2"/>
      </w:pPr>
      <w:r>
        <w:t>Priority of A-SRS</w:t>
      </w:r>
    </w:p>
    <w:p w14:paraId="172A33C5" w14:textId="53CED150" w:rsidR="009E67CD" w:rsidRDefault="00D83628" w:rsidP="00967444">
      <w:pPr>
        <w:pStyle w:val="a0"/>
        <w:rPr>
          <w:szCs w:val="20"/>
          <w:shd w:val="clear" w:color="auto" w:fill="FFFFFF"/>
        </w:rPr>
      </w:pPr>
      <w:r>
        <w:rPr>
          <w:szCs w:val="20"/>
          <w:shd w:val="clear" w:color="auto" w:fill="FFFFFF"/>
        </w:rPr>
        <w:t>For th</w:t>
      </w:r>
      <w:r w:rsidR="001E22BC">
        <w:rPr>
          <w:rFonts w:hint="eastAsia"/>
          <w:szCs w:val="20"/>
          <w:shd w:val="clear" w:color="auto" w:fill="FFFFFF"/>
        </w:rPr>
        <w:t>e</w:t>
      </w:r>
      <w:r>
        <w:rPr>
          <w:szCs w:val="20"/>
          <w:shd w:val="clear" w:color="auto" w:fill="FFFFFF"/>
        </w:rPr>
        <w:t xml:space="preserve"> issue</w:t>
      </w:r>
      <w:r w:rsidR="001E22BC">
        <w:rPr>
          <w:szCs w:val="20"/>
          <w:shd w:val="clear" w:color="auto" w:fill="FFFFFF"/>
        </w:rPr>
        <w:t xml:space="preserve"> of A-SRS priority</w:t>
      </w:r>
      <w:r>
        <w:rPr>
          <w:szCs w:val="20"/>
          <w:shd w:val="clear" w:color="auto" w:fill="FFFFFF"/>
        </w:rPr>
        <w:t xml:space="preserve">, the following two options were </w:t>
      </w:r>
      <w:r w:rsidR="009A2F13">
        <w:rPr>
          <w:szCs w:val="20"/>
          <w:shd w:val="clear" w:color="auto" w:fill="FFFFFF"/>
        </w:rPr>
        <w:t>extensively discussed in the last e-meeting</w:t>
      </w:r>
      <w:r w:rsidR="009E67CD">
        <w:rPr>
          <w:szCs w:val="20"/>
          <w:shd w:val="clear" w:color="auto" w:fill="FFFFFF"/>
        </w:rPr>
        <w:t xml:space="preserve">. </w:t>
      </w:r>
    </w:p>
    <w:p w14:paraId="66472840" w14:textId="77777777" w:rsidR="00D83628" w:rsidRPr="00D83628" w:rsidRDefault="00D83628" w:rsidP="00D83628">
      <w:pPr>
        <w:pStyle w:val="a0"/>
        <w:numPr>
          <w:ilvl w:val="0"/>
          <w:numId w:val="24"/>
        </w:numPr>
        <w:rPr>
          <w:szCs w:val="20"/>
          <w:shd w:val="clear" w:color="auto" w:fill="FFFFFF"/>
        </w:rPr>
      </w:pPr>
      <w:r w:rsidRPr="00D83628">
        <w:rPr>
          <w:szCs w:val="20"/>
          <w:shd w:val="clear" w:color="auto" w:fill="FFFFFF"/>
        </w:rPr>
        <w:t>Opt.1: Priority of A-SRS should follow the priority indicator carried in the DCI that triggers the A-SRS.</w:t>
      </w:r>
    </w:p>
    <w:p w14:paraId="6D7D247B" w14:textId="268F49F3" w:rsidR="00D83628" w:rsidRDefault="00D83628" w:rsidP="00D83628">
      <w:pPr>
        <w:pStyle w:val="a0"/>
        <w:numPr>
          <w:ilvl w:val="0"/>
          <w:numId w:val="24"/>
        </w:numPr>
        <w:rPr>
          <w:szCs w:val="20"/>
          <w:shd w:val="clear" w:color="auto" w:fill="FFFFFF"/>
        </w:rPr>
      </w:pPr>
      <w:r w:rsidRPr="00D83628">
        <w:rPr>
          <w:szCs w:val="20"/>
          <w:shd w:val="clear" w:color="auto" w:fill="FFFFFF"/>
        </w:rPr>
        <w:t>Opt.2: For A-SRS triggered by DL/UL scheduling DCI, it is always treated as low priority for resolving collision between UL transmissions.</w:t>
      </w:r>
    </w:p>
    <w:p w14:paraId="58AF2E38" w14:textId="7BD6F2A1" w:rsidR="009E67CD" w:rsidRDefault="009E67CD" w:rsidP="009E67CD">
      <w:pPr>
        <w:pStyle w:val="a0"/>
        <w:rPr>
          <w:szCs w:val="20"/>
          <w:shd w:val="clear" w:color="auto" w:fill="FFFFFF"/>
        </w:rPr>
      </w:pPr>
      <w:r>
        <w:rPr>
          <w:szCs w:val="20"/>
          <w:shd w:val="clear" w:color="auto" w:fill="FFFFFF"/>
        </w:rPr>
        <w:t xml:space="preserve">For option 1, the drawback is that A-SRS triggering and the PDSCH or PUSCH scheduled by the DL or UL DCI is coupled. </w:t>
      </w:r>
      <w:r w:rsidR="00B047C0">
        <w:rPr>
          <w:szCs w:val="20"/>
          <w:shd w:val="clear" w:color="auto" w:fill="FFFFFF"/>
        </w:rPr>
        <w:t>I</w:t>
      </w:r>
      <w:r>
        <w:rPr>
          <w:szCs w:val="20"/>
          <w:shd w:val="clear" w:color="auto" w:fill="FFFFFF"/>
        </w:rPr>
        <w:t xml:space="preserve">f </w:t>
      </w:r>
      <w:r w:rsidR="00B047C0">
        <w:rPr>
          <w:szCs w:val="20"/>
          <w:shd w:val="clear" w:color="auto" w:fill="FFFFFF"/>
        </w:rPr>
        <w:t xml:space="preserve">A-SRS is indicated </w:t>
      </w:r>
      <w:r w:rsidR="001E22BC">
        <w:rPr>
          <w:szCs w:val="20"/>
          <w:shd w:val="clear" w:color="auto" w:fill="FFFFFF"/>
        </w:rPr>
        <w:t>with</w:t>
      </w:r>
      <w:r w:rsidR="00B047C0">
        <w:rPr>
          <w:szCs w:val="20"/>
          <w:shd w:val="clear" w:color="auto" w:fill="FFFFFF"/>
        </w:rPr>
        <w:t xml:space="preserve"> high priority due </w:t>
      </w:r>
      <w:r w:rsidR="008C5BA2">
        <w:rPr>
          <w:rFonts w:hint="eastAsia"/>
          <w:szCs w:val="20"/>
          <w:shd w:val="clear" w:color="auto" w:fill="FFFFFF"/>
        </w:rPr>
        <w:t>to</w:t>
      </w:r>
      <w:r w:rsidR="008C5BA2">
        <w:rPr>
          <w:szCs w:val="20"/>
          <w:shd w:val="clear" w:color="auto" w:fill="FFFFFF"/>
        </w:rPr>
        <w:t xml:space="preserve"> </w:t>
      </w:r>
      <w:r w:rsidR="00B047C0">
        <w:rPr>
          <w:szCs w:val="20"/>
          <w:shd w:val="clear" w:color="auto" w:fill="FFFFFF"/>
        </w:rPr>
        <w:t xml:space="preserve">the high priority scheduling for PDSCH or PUSCH, then </w:t>
      </w:r>
      <w:proofErr w:type="spellStart"/>
      <w:r w:rsidR="00B047C0">
        <w:rPr>
          <w:szCs w:val="20"/>
          <w:shd w:val="clear" w:color="auto" w:fill="FFFFFF"/>
        </w:rPr>
        <w:t>gNB</w:t>
      </w:r>
      <w:proofErr w:type="spellEnd"/>
      <w:r w:rsidR="00B047C0">
        <w:rPr>
          <w:szCs w:val="20"/>
          <w:shd w:val="clear" w:color="auto" w:fill="FFFFFF"/>
        </w:rPr>
        <w:t xml:space="preserve"> </w:t>
      </w:r>
      <w:r w:rsidR="001E22BC">
        <w:rPr>
          <w:szCs w:val="20"/>
          <w:shd w:val="clear" w:color="auto" w:fill="FFFFFF"/>
        </w:rPr>
        <w:t>would be unable to</w:t>
      </w:r>
      <w:r w:rsidR="00B047C0">
        <w:rPr>
          <w:szCs w:val="20"/>
          <w:shd w:val="clear" w:color="auto" w:fill="FFFFFF"/>
        </w:rPr>
        <w:t xml:space="preserve"> cancel this A-SRS if </w:t>
      </w:r>
      <w:proofErr w:type="spellStart"/>
      <w:r w:rsidR="00B047C0">
        <w:rPr>
          <w:szCs w:val="20"/>
          <w:shd w:val="clear" w:color="auto" w:fill="FFFFFF"/>
        </w:rPr>
        <w:t>gNB</w:t>
      </w:r>
      <w:proofErr w:type="spellEnd"/>
      <w:r w:rsidR="00B047C0">
        <w:rPr>
          <w:szCs w:val="20"/>
          <w:shd w:val="clear" w:color="auto" w:fill="FFFFFF"/>
        </w:rPr>
        <w:t xml:space="preserve"> changes mind due to </w:t>
      </w:r>
      <w:r w:rsidR="001E22BC">
        <w:rPr>
          <w:szCs w:val="20"/>
          <w:shd w:val="clear" w:color="auto" w:fill="FFFFFF"/>
        </w:rPr>
        <w:t>a</w:t>
      </w:r>
      <w:r w:rsidR="00E5040A">
        <w:rPr>
          <w:rFonts w:hint="eastAsia"/>
          <w:szCs w:val="20"/>
          <w:shd w:val="clear" w:color="auto" w:fill="FFFFFF"/>
        </w:rPr>
        <w:t>nother</w:t>
      </w:r>
      <w:r w:rsidR="00B047C0">
        <w:rPr>
          <w:szCs w:val="20"/>
          <w:shd w:val="clear" w:color="auto" w:fill="FFFFFF"/>
        </w:rPr>
        <w:t xml:space="preserve"> high priority scheduling later. In addition, if a UE has</w:t>
      </w:r>
      <w:r w:rsidR="00D83628" w:rsidRPr="00D83628">
        <w:rPr>
          <w:szCs w:val="20"/>
          <w:shd w:val="clear" w:color="auto" w:fill="FFFFFF"/>
        </w:rPr>
        <w:t xml:space="preserve"> </w:t>
      </w:r>
      <w:r w:rsidR="00D83628">
        <w:rPr>
          <w:szCs w:val="20"/>
          <w:shd w:val="clear" w:color="auto" w:fill="FFFFFF"/>
        </w:rPr>
        <w:t>only</w:t>
      </w:r>
      <w:r w:rsidR="00B047C0">
        <w:rPr>
          <w:szCs w:val="20"/>
          <w:shd w:val="clear" w:color="auto" w:fill="FFFFFF"/>
        </w:rPr>
        <w:t xml:space="preserve"> high priority traffic, then </w:t>
      </w:r>
      <w:proofErr w:type="spellStart"/>
      <w:r w:rsidR="00B047C0">
        <w:rPr>
          <w:szCs w:val="20"/>
          <w:shd w:val="clear" w:color="auto" w:fill="FFFFFF"/>
        </w:rPr>
        <w:t>gNB</w:t>
      </w:r>
      <w:proofErr w:type="spellEnd"/>
      <w:r w:rsidR="00B047C0">
        <w:rPr>
          <w:szCs w:val="20"/>
          <w:shd w:val="clear" w:color="auto" w:fill="FFFFFF"/>
        </w:rPr>
        <w:t xml:space="preserve"> can’t trigger A-SRS with low priority </w:t>
      </w:r>
      <w:r w:rsidR="001E22BC">
        <w:rPr>
          <w:szCs w:val="20"/>
          <w:shd w:val="clear" w:color="auto" w:fill="FFFFFF"/>
        </w:rPr>
        <w:t>via</w:t>
      </w:r>
      <w:r w:rsidR="00B047C0">
        <w:rPr>
          <w:szCs w:val="20"/>
          <w:shd w:val="clear" w:color="auto" w:fill="FFFFFF"/>
        </w:rPr>
        <w:t xml:space="preserve"> DL or </w:t>
      </w:r>
      <w:r w:rsidR="001E22BC">
        <w:rPr>
          <w:szCs w:val="20"/>
          <w:shd w:val="clear" w:color="auto" w:fill="FFFFFF"/>
        </w:rPr>
        <w:t>U</w:t>
      </w:r>
      <w:r w:rsidR="00B047C0">
        <w:rPr>
          <w:szCs w:val="20"/>
          <w:shd w:val="clear" w:color="auto" w:fill="FFFFFF"/>
        </w:rPr>
        <w:t>L DCI.</w:t>
      </w:r>
    </w:p>
    <w:p w14:paraId="7B589FF9" w14:textId="3D70A588" w:rsidR="009E67CD" w:rsidRPr="009E67CD" w:rsidRDefault="00B047C0" w:rsidP="00967444">
      <w:pPr>
        <w:pStyle w:val="a0"/>
        <w:rPr>
          <w:szCs w:val="20"/>
          <w:shd w:val="clear" w:color="auto" w:fill="FFFFFF"/>
        </w:rPr>
      </w:pPr>
      <w:r>
        <w:rPr>
          <w:szCs w:val="20"/>
          <w:shd w:val="clear" w:color="auto" w:fill="FFFFFF"/>
        </w:rPr>
        <w:t xml:space="preserve">For option 2, A-SRS is treated as low priority. If </w:t>
      </w:r>
      <w:proofErr w:type="spellStart"/>
      <w:r>
        <w:rPr>
          <w:szCs w:val="20"/>
          <w:shd w:val="clear" w:color="auto" w:fill="FFFFFF"/>
        </w:rPr>
        <w:t>gNB</w:t>
      </w:r>
      <w:proofErr w:type="spellEnd"/>
      <w:r>
        <w:rPr>
          <w:szCs w:val="20"/>
          <w:shd w:val="clear" w:color="auto" w:fill="FFFFFF"/>
        </w:rPr>
        <w:t xml:space="preserve"> doesn’t want to cancel the A-SRS transmission, the</w:t>
      </w:r>
      <w:r w:rsidR="001E22BC">
        <w:rPr>
          <w:szCs w:val="20"/>
          <w:shd w:val="clear" w:color="auto" w:fill="FFFFFF"/>
        </w:rPr>
        <w:t>n</w:t>
      </w:r>
      <w:r>
        <w:rPr>
          <w:szCs w:val="20"/>
          <w:shd w:val="clear" w:color="auto" w:fill="FFFFFF"/>
        </w:rPr>
        <w:t xml:space="preserve"> </w:t>
      </w:r>
      <w:proofErr w:type="spellStart"/>
      <w:r>
        <w:rPr>
          <w:szCs w:val="20"/>
          <w:shd w:val="clear" w:color="auto" w:fill="FFFFFF"/>
        </w:rPr>
        <w:t>gNB</w:t>
      </w:r>
      <w:proofErr w:type="spellEnd"/>
      <w:r>
        <w:rPr>
          <w:szCs w:val="20"/>
          <w:shd w:val="clear" w:color="auto" w:fill="FFFFFF"/>
        </w:rPr>
        <w:t xml:space="preserve"> can choose not to schedule a high priority UL transmission collided with the A-SRS</w:t>
      </w:r>
      <w:r w:rsidR="00D83628">
        <w:rPr>
          <w:szCs w:val="20"/>
          <w:shd w:val="clear" w:color="auto" w:fill="FFFFFF"/>
        </w:rPr>
        <w:t xml:space="preserve"> transmission</w:t>
      </w:r>
      <w:r>
        <w:rPr>
          <w:szCs w:val="20"/>
          <w:shd w:val="clear" w:color="auto" w:fill="FFFFFF"/>
        </w:rPr>
        <w:t>.</w:t>
      </w:r>
    </w:p>
    <w:p w14:paraId="4EE2A308" w14:textId="6C8DAB53" w:rsidR="009A46EF" w:rsidRDefault="00D83628" w:rsidP="00967444">
      <w:pPr>
        <w:pStyle w:val="a0"/>
        <w:rPr>
          <w:lang w:val="en-US"/>
        </w:rPr>
      </w:pPr>
      <w:r>
        <w:rPr>
          <w:szCs w:val="20"/>
          <w:shd w:val="clear" w:color="auto" w:fill="FFFFFF"/>
        </w:rPr>
        <w:t>Thus,</w:t>
      </w:r>
      <w:r w:rsidR="00471FD4">
        <w:rPr>
          <w:szCs w:val="20"/>
          <w:shd w:val="clear" w:color="auto" w:fill="FFFFFF"/>
        </w:rPr>
        <w:t xml:space="preserve"> </w:t>
      </w:r>
      <w:r w:rsidR="00094725">
        <w:rPr>
          <w:szCs w:val="20"/>
          <w:shd w:val="clear" w:color="auto" w:fill="FFFFFF"/>
        </w:rPr>
        <w:t>SRS always treated as low priority</w:t>
      </w:r>
      <w:r>
        <w:rPr>
          <w:szCs w:val="20"/>
          <w:shd w:val="clear" w:color="auto" w:fill="FFFFFF"/>
        </w:rPr>
        <w:t xml:space="preserve"> is preferred</w:t>
      </w:r>
      <w:r w:rsidR="00094725">
        <w:rPr>
          <w:szCs w:val="20"/>
          <w:shd w:val="clear" w:color="auto" w:fill="FFFFFF"/>
        </w:rPr>
        <w:t>.</w:t>
      </w:r>
      <w:r w:rsidR="009A74FC">
        <w:rPr>
          <w:szCs w:val="20"/>
          <w:shd w:val="clear" w:color="auto" w:fill="FFFFFF"/>
        </w:rPr>
        <w:t xml:space="preserve"> Then </w:t>
      </w:r>
      <w:r w:rsidR="00D56F84">
        <w:rPr>
          <w:szCs w:val="20"/>
          <w:shd w:val="clear" w:color="auto" w:fill="FFFFFF"/>
        </w:rPr>
        <w:t>t</w:t>
      </w:r>
      <w:r w:rsidR="00624211">
        <w:rPr>
          <w:lang w:val="en-US"/>
        </w:rPr>
        <w:t>he transmission priorit</w:t>
      </w:r>
      <w:r w:rsidR="003539DB">
        <w:rPr>
          <w:lang w:val="en-US"/>
        </w:rPr>
        <w:t>y</w:t>
      </w:r>
      <w:r w:rsidR="009A74FC" w:rsidRPr="009A74FC">
        <w:rPr>
          <w:szCs w:val="20"/>
          <w:shd w:val="clear" w:color="auto" w:fill="FFFFFF"/>
        </w:rPr>
        <w:t xml:space="preserve"> </w:t>
      </w:r>
      <w:r w:rsidR="009A74FC">
        <w:rPr>
          <w:szCs w:val="20"/>
          <w:shd w:val="clear" w:color="auto" w:fill="FFFFFF"/>
        </w:rPr>
        <w:t>defined in the NR Rel-15</w:t>
      </w:r>
      <w:r w:rsidR="003539DB">
        <w:rPr>
          <w:lang w:val="en-US"/>
        </w:rPr>
        <w:t xml:space="preserve"> can be </w:t>
      </w:r>
      <w:r w:rsidR="009A74FC">
        <w:rPr>
          <w:lang w:val="en-US"/>
        </w:rPr>
        <w:t>followed, that is</w:t>
      </w:r>
      <w:r w:rsidR="000A698F">
        <w:rPr>
          <w:lang w:val="en-US"/>
        </w:rPr>
        <w:t>,</w:t>
      </w:r>
      <w:r w:rsidR="003539DB">
        <w:rPr>
          <w:lang w:val="en-US"/>
        </w:rPr>
        <w:t xml:space="preserve"> </w:t>
      </w:r>
      <w:r w:rsidR="000A698F">
        <w:rPr>
          <w:lang w:val="en-US"/>
        </w:rPr>
        <w:t>P</w:t>
      </w:r>
      <w:r w:rsidR="00967444">
        <w:rPr>
          <w:lang w:val="en-US"/>
        </w:rPr>
        <w:t>/SP-SRS&lt;CSI PUCCH&lt;A-SRS</w:t>
      </w:r>
      <w:r w:rsidR="00624211">
        <w:rPr>
          <w:rFonts w:hint="eastAsia"/>
          <w:lang w:val="en-US"/>
        </w:rPr>
        <w:t xml:space="preserve"> </w:t>
      </w:r>
      <w:r w:rsidR="00624211">
        <w:rPr>
          <w:lang w:val="en-US"/>
        </w:rPr>
        <w:t xml:space="preserve">and </w:t>
      </w:r>
      <w:r w:rsidR="00967444">
        <w:rPr>
          <w:rFonts w:hint="eastAsia"/>
          <w:lang w:val="en-US"/>
        </w:rPr>
        <w:t>S</w:t>
      </w:r>
      <w:r w:rsidR="00967444">
        <w:rPr>
          <w:lang w:val="en-US"/>
        </w:rPr>
        <w:t>/SP-SRS/A-SRS&lt;HARQ-ACK/SR</w:t>
      </w:r>
      <w:r w:rsidR="003539DB">
        <w:rPr>
          <w:lang w:val="en-US"/>
        </w:rPr>
        <w:t>.</w:t>
      </w:r>
    </w:p>
    <w:p w14:paraId="67954624" w14:textId="520D8CDA" w:rsidR="009A74FC" w:rsidRPr="003539DB" w:rsidRDefault="009A74FC" w:rsidP="009A74FC">
      <w:pPr>
        <w:pStyle w:val="a5"/>
        <w:rPr>
          <w:shd w:val="clear" w:color="auto" w:fill="FFFFFF"/>
        </w:rPr>
      </w:pPr>
      <w:bookmarkStart w:id="5" w:name="_Ref32244934"/>
      <w:r>
        <w:t xml:space="preserve">Proposal </w:t>
      </w:r>
      <w:r>
        <w:fldChar w:fldCharType="begin"/>
      </w:r>
      <w:r>
        <w:instrText xml:space="preserve"> SEQ Proposal \* ARABIC </w:instrText>
      </w:r>
      <w:r>
        <w:fldChar w:fldCharType="separate"/>
      </w:r>
      <w:r w:rsidR="00336ACA">
        <w:rPr>
          <w:noProof/>
        </w:rPr>
        <w:t>1</w:t>
      </w:r>
      <w:r>
        <w:fldChar w:fldCharType="end"/>
      </w:r>
      <w:r>
        <w:t xml:space="preserve">: </w:t>
      </w:r>
      <w:r w:rsidR="00471FD4">
        <w:t>F</w:t>
      </w:r>
      <w:r>
        <w:t xml:space="preserve">or A-SRS triggered by DL/UL scheduling DCI, it is </w:t>
      </w:r>
      <w:r w:rsidR="00D61BFC" w:rsidRPr="00D61BFC">
        <w:t xml:space="preserve">always </w:t>
      </w:r>
      <w:r w:rsidR="00471FD4">
        <w:t xml:space="preserve">treated </w:t>
      </w:r>
      <w:r>
        <w:t xml:space="preserve">as low priority for </w:t>
      </w:r>
      <w:r w:rsidR="00D61BFC">
        <w:rPr>
          <w:rFonts w:eastAsia="Batang"/>
        </w:rPr>
        <w:t>resolving</w:t>
      </w:r>
      <w:r>
        <w:rPr>
          <w:rFonts w:eastAsia="Batang"/>
        </w:rPr>
        <w:t xml:space="preserve"> collision between UL transmissions.</w:t>
      </w:r>
      <w:bookmarkEnd w:id="5"/>
    </w:p>
    <w:p w14:paraId="64B0C3EB" w14:textId="77777777" w:rsidR="008C1F6C" w:rsidRDefault="00B338E7" w:rsidP="00D06014">
      <w:pPr>
        <w:pStyle w:val="2"/>
        <w:rPr>
          <w:b/>
          <w:bCs/>
        </w:rPr>
      </w:pPr>
      <w:r>
        <w:t>Intra-UE collision scenarios for URLLC UCI enhancements</w:t>
      </w:r>
    </w:p>
    <w:p w14:paraId="228C19A0" w14:textId="6C234B07" w:rsidR="008C1F6C" w:rsidRDefault="00B338E7" w:rsidP="00710E5A">
      <w:pPr>
        <w:pStyle w:val="a0"/>
        <w:rPr>
          <w:szCs w:val="20"/>
          <w:lang w:val="en-US"/>
        </w:rPr>
      </w:pPr>
      <w:r>
        <w:t xml:space="preserve">As agreed in the </w:t>
      </w:r>
      <w:r w:rsidR="006414EF">
        <w:t>previous</w:t>
      </w:r>
      <w:r>
        <w:t xml:space="preserve"> meeting, </w:t>
      </w:r>
      <w:r>
        <w:rPr>
          <w:szCs w:val="20"/>
        </w:rPr>
        <w:t>f</w:t>
      </w:r>
      <w:r>
        <w:rPr>
          <w:rFonts w:hint="eastAsia"/>
          <w:szCs w:val="20"/>
        </w:rPr>
        <w:t>or intra-UE collision handling</w:t>
      </w:r>
      <w:r>
        <w:rPr>
          <w:szCs w:val="20"/>
        </w:rPr>
        <w:t xml:space="preserve"> at the PHY </w:t>
      </w:r>
      <w:r w:rsidR="000C7994">
        <w:rPr>
          <w:szCs w:val="20"/>
        </w:rPr>
        <w:t>layer,</w:t>
      </w:r>
      <w:r w:rsidR="000C7994">
        <w:rPr>
          <w:szCs w:val="20"/>
          <w:lang w:val="en-US"/>
        </w:rPr>
        <w:t xml:space="preserve"> after</w:t>
      </w:r>
      <w:r>
        <w:rPr>
          <w:rFonts w:hint="eastAsia"/>
          <w:szCs w:val="20"/>
          <w:lang w:val="en-US"/>
        </w:rPr>
        <w:t xml:space="preserve"> resolving the overlapping of transmissions of same priority, UE will handle the overlapping of transmissions of different priorities, where UE will cancel the transmission of low priority, and a cancellation timeline was discussed and agreed</w:t>
      </w:r>
      <w:r w:rsidR="00103780">
        <w:rPr>
          <w:szCs w:val="20"/>
          <w:lang w:val="en-US"/>
        </w:rPr>
        <w:t xml:space="preserve"> as following</w:t>
      </w:r>
      <w:r w:rsidR="001A5B6A">
        <w:rPr>
          <w:szCs w:val="20"/>
          <w:lang w:val="en-US"/>
        </w:rPr>
        <w:t xml:space="preserve"> </w:t>
      </w:r>
      <w:r w:rsidR="001A5B6A">
        <w:rPr>
          <w:szCs w:val="20"/>
          <w:lang w:val="en-US"/>
        </w:rPr>
        <w:fldChar w:fldCharType="begin"/>
      </w:r>
      <w:r w:rsidR="001A5B6A">
        <w:rPr>
          <w:szCs w:val="20"/>
          <w:lang w:val="en-US"/>
        </w:rPr>
        <w:instrText xml:space="preserve"> REF _Ref16527757 \r \h </w:instrText>
      </w:r>
      <w:r w:rsidR="001A5B6A">
        <w:rPr>
          <w:szCs w:val="20"/>
          <w:lang w:val="en-US"/>
        </w:rPr>
      </w:r>
      <w:r w:rsidR="001A5B6A">
        <w:rPr>
          <w:szCs w:val="20"/>
          <w:lang w:val="en-US"/>
        </w:rPr>
        <w:fldChar w:fldCharType="separate"/>
      </w:r>
      <w:r w:rsidR="001A5B6A">
        <w:rPr>
          <w:szCs w:val="20"/>
          <w:lang w:val="en-US"/>
        </w:rPr>
        <w:t>[1]</w:t>
      </w:r>
      <w:r w:rsidR="001A5B6A">
        <w:rPr>
          <w:szCs w:val="20"/>
          <w:lang w:val="en-US"/>
        </w:rPr>
        <w:fldChar w:fldCharType="end"/>
      </w:r>
      <w:r>
        <w:rPr>
          <w:rFonts w:hint="eastAsia"/>
          <w:szCs w:val="20"/>
          <w:lang w:val="en-US"/>
        </w:rPr>
        <w:t>.</w:t>
      </w:r>
    </w:p>
    <w:tbl>
      <w:tblPr>
        <w:tblStyle w:val="af6"/>
        <w:tblW w:w="0" w:type="auto"/>
        <w:tblLook w:val="04A0" w:firstRow="1" w:lastRow="0" w:firstColumn="1" w:lastColumn="0" w:noHBand="0" w:noVBand="1"/>
      </w:tblPr>
      <w:tblGrid>
        <w:gridCol w:w="9019"/>
      </w:tblGrid>
      <w:tr w:rsidR="00103780" w14:paraId="7B4EC5DA" w14:textId="77777777" w:rsidTr="00103780">
        <w:tc>
          <w:tcPr>
            <w:tcW w:w="9019" w:type="dxa"/>
          </w:tcPr>
          <w:p w14:paraId="68E9516D" w14:textId="77777777" w:rsidR="00103780" w:rsidRPr="00103780" w:rsidRDefault="00103780" w:rsidP="00103780">
            <w:pPr>
              <w:rPr>
                <w:rFonts w:ascii="Times" w:hAnsi="Times"/>
                <w:highlight w:val="green"/>
              </w:rPr>
            </w:pPr>
            <w:r w:rsidRPr="00103780">
              <w:rPr>
                <w:rFonts w:ascii="Times" w:hAnsi="Times"/>
                <w:highlight w:val="green"/>
              </w:rPr>
              <w:t>Agreement</w:t>
            </w:r>
          </w:p>
          <w:p w14:paraId="59E5BC6E" w14:textId="77777777" w:rsidR="00103780" w:rsidRPr="00103780" w:rsidRDefault="00103780" w:rsidP="00103780">
            <w:pPr>
              <w:snapToGrid w:val="0"/>
              <w:spacing w:after="0"/>
              <w:jc w:val="left"/>
              <w:rPr>
                <w:rFonts w:ascii="Times" w:hAnsi="Times"/>
                <w:iCs/>
              </w:rPr>
            </w:pPr>
            <w:r w:rsidRPr="00103780">
              <w:rPr>
                <w:rFonts w:ascii="Times" w:hAnsi="Times" w:hint="eastAsia"/>
                <w:szCs w:val="20"/>
              </w:rPr>
              <w:t xml:space="preserve">When a high-priority UL transmission </w:t>
            </w:r>
            <w:r w:rsidRPr="00103780">
              <w:rPr>
                <w:rFonts w:ascii="Times" w:hAnsi="Times"/>
                <w:szCs w:val="20"/>
              </w:rPr>
              <w:t>overlaps</w:t>
            </w:r>
            <w:r w:rsidRPr="00103780">
              <w:rPr>
                <w:rFonts w:ascii="Times" w:hAnsi="Times" w:hint="eastAsia"/>
                <w:szCs w:val="20"/>
              </w:rPr>
              <w:t xml:space="preserve"> with a</w:t>
            </w:r>
            <w:r w:rsidRPr="00103780">
              <w:rPr>
                <w:rFonts w:ascii="Times" w:hAnsi="Times"/>
                <w:szCs w:val="20"/>
              </w:rPr>
              <w:t xml:space="preserve"> low</w:t>
            </w:r>
            <w:r w:rsidRPr="00103780">
              <w:rPr>
                <w:rFonts w:ascii="Times" w:hAnsi="Times" w:hint="eastAsia"/>
                <w:szCs w:val="20"/>
              </w:rPr>
              <w:t>-</w:t>
            </w:r>
            <w:r w:rsidRPr="00103780">
              <w:rPr>
                <w:rFonts w:ascii="Times" w:hAnsi="Times"/>
                <w:szCs w:val="20"/>
              </w:rPr>
              <w:t>priority</w:t>
            </w:r>
            <w:r w:rsidRPr="00103780">
              <w:rPr>
                <w:rFonts w:ascii="Times" w:hAnsi="Times" w:hint="eastAsia"/>
                <w:szCs w:val="20"/>
              </w:rPr>
              <w:t xml:space="preserve"> UL transmission in a slot,</w:t>
            </w:r>
            <w:r w:rsidRPr="00103780">
              <w:rPr>
                <w:rFonts w:ascii="Times" w:hAnsi="Times" w:hint="eastAsia"/>
                <w:iCs/>
              </w:rPr>
              <w:t xml:space="preserve"> </w:t>
            </w:r>
          </w:p>
          <w:p w14:paraId="5D7AAF23" w14:textId="77777777" w:rsidR="00103780" w:rsidRPr="00103780" w:rsidRDefault="00103780" w:rsidP="00103780">
            <w:pPr>
              <w:numPr>
                <w:ilvl w:val="0"/>
                <w:numId w:val="16"/>
              </w:numPr>
              <w:snapToGrid w:val="0"/>
              <w:spacing w:after="0"/>
              <w:jc w:val="left"/>
              <w:rPr>
                <w:rFonts w:ascii="Times" w:hAnsi="Times"/>
                <w:iCs/>
              </w:rPr>
            </w:pPr>
            <w:r w:rsidRPr="00103780">
              <w:rPr>
                <w:rFonts w:ascii="Times" w:hAnsi="Times"/>
                <w:iCs/>
              </w:rPr>
              <w:t>T</w:t>
            </w:r>
            <w:r w:rsidRPr="00103780">
              <w:rPr>
                <w:rFonts w:ascii="Times" w:hAnsi="Times" w:hint="eastAsia"/>
                <w:iCs/>
              </w:rPr>
              <w:t xml:space="preserve">he UE is expected to cancel the </w:t>
            </w:r>
            <w:r w:rsidRPr="00103780">
              <w:rPr>
                <w:rFonts w:ascii="Times" w:hAnsi="Times"/>
                <w:szCs w:val="20"/>
              </w:rPr>
              <w:t>low</w:t>
            </w:r>
            <w:r w:rsidRPr="00103780">
              <w:rPr>
                <w:rFonts w:ascii="Times" w:hAnsi="Times" w:hint="eastAsia"/>
                <w:szCs w:val="20"/>
              </w:rPr>
              <w:t>-</w:t>
            </w:r>
            <w:r w:rsidRPr="00103780">
              <w:rPr>
                <w:rFonts w:ascii="Times" w:hAnsi="Times"/>
                <w:szCs w:val="20"/>
              </w:rPr>
              <w:t>priority</w:t>
            </w:r>
            <w:r w:rsidRPr="00103780">
              <w:rPr>
                <w:rFonts w:ascii="Times" w:hAnsi="Times" w:hint="eastAsia"/>
                <w:szCs w:val="20"/>
              </w:rPr>
              <w:t xml:space="preserve"> UL transmission </w:t>
            </w:r>
            <w:r w:rsidRPr="00103780">
              <w:rPr>
                <w:rFonts w:ascii="Times" w:hAnsi="Times"/>
                <w:szCs w:val="20"/>
              </w:rPr>
              <w:t>starting from</w:t>
            </w:r>
            <w:r w:rsidRPr="00103780">
              <w:rPr>
                <w:rFonts w:ascii="Times" w:eastAsia="Batang" w:hAnsi="Times"/>
                <w:iCs/>
              </w:rPr>
              <w:t xml:space="preserve"> </w:t>
            </w:r>
            <w:r w:rsidRPr="00103780">
              <w:rPr>
                <w:rFonts w:ascii="Times" w:eastAsia="Batang" w:hAnsi="Times"/>
                <w:i/>
                <w:lang w:eastAsia="en-US"/>
              </w:rPr>
              <w:t>T</w:t>
            </w:r>
            <w:r w:rsidRPr="00103780">
              <w:rPr>
                <w:rFonts w:ascii="Times" w:eastAsia="Batang" w:hAnsi="Times"/>
                <w:i/>
                <w:vertAlign w:val="subscript"/>
                <w:lang w:eastAsia="en-US"/>
              </w:rPr>
              <w:t>proc,2</w:t>
            </w:r>
            <w:r w:rsidRPr="00103780">
              <w:rPr>
                <w:rFonts w:ascii="Times" w:eastAsia="Batang" w:hAnsi="Times"/>
                <w:i/>
                <w:lang w:eastAsia="en-US"/>
              </w:rPr>
              <w:t xml:space="preserve"> </w:t>
            </w:r>
            <w:r w:rsidRPr="00103780">
              <w:rPr>
                <w:rFonts w:ascii="Times" w:hAnsi="Times" w:hint="eastAsia"/>
                <w:i/>
              </w:rPr>
              <w:t>+d</w:t>
            </w:r>
            <w:r w:rsidRPr="00103780">
              <w:rPr>
                <w:rFonts w:ascii="Times" w:hAnsi="Times"/>
                <w:i/>
              </w:rPr>
              <w:t>1</w:t>
            </w:r>
            <w:r w:rsidRPr="00103780">
              <w:rPr>
                <w:rFonts w:ascii="Times" w:eastAsia="Batang" w:hAnsi="Times"/>
                <w:iCs/>
              </w:rPr>
              <w:t xml:space="preserve"> </w:t>
            </w:r>
            <w:r w:rsidRPr="00103780">
              <w:rPr>
                <w:rFonts w:ascii="Times" w:hAnsi="Times" w:hint="eastAsia"/>
              </w:rPr>
              <w:t xml:space="preserve">after the end of PDCCH scheduling the </w:t>
            </w:r>
            <w:r w:rsidRPr="00103780">
              <w:rPr>
                <w:rFonts w:ascii="Times" w:eastAsia="Batang" w:hAnsi="Times"/>
                <w:iCs/>
              </w:rPr>
              <w:t>high</w:t>
            </w:r>
            <w:r w:rsidRPr="00103780">
              <w:rPr>
                <w:rFonts w:ascii="Times" w:hAnsi="Times" w:hint="eastAsia"/>
                <w:iCs/>
              </w:rPr>
              <w:t>-</w:t>
            </w:r>
            <w:r w:rsidRPr="00103780">
              <w:rPr>
                <w:rFonts w:ascii="Times" w:eastAsia="Batang" w:hAnsi="Times"/>
                <w:iCs/>
              </w:rPr>
              <w:t xml:space="preserve">priority </w:t>
            </w:r>
            <w:r w:rsidRPr="00103780">
              <w:rPr>
                <w:rFonts w:ascii="Times" w:hAnsi="Times" w:hint="eastAsia"/>
                <w:iCs/>
              </w:rPr>
              <w:t>transmission, where</w:t>
            </w:r>
          </w:p>
          <w:p w14:paraId="469DB020" w14:textId="77777777" w:rsidR="00103780" w:rsidRPr="00103780" w:rsidRDefault="00103780" w:rsidP="00103780">
            <w:pPr>
              <w:numPr>
                <w:ilvl w:val="1"/>
                <w:numId w:val="16"/>
              </w:numPr>
              <w:snapToGrid w:val="0"/>
              <w:spacing w:after="0"/>
              <w:jc w:val="left"/>
              <w:rPr>
                <w:rFonts w:ascii="Times" w:hAnsi="Times"/>
                <w:iCs/>
              </w:rPr>
            </w:pPr>
            <w:r w:rsidRPr="00103780">
              <w:rPr>
                <w:rFonts w:ascii="Times" w:eastAsia="Batang" w:hAnsi="Times"/>
                <w:i/>
                <w:lang w:eastAsia="en-US"/>
              </w:rPr>
              <w:t>T</w:t>
            </w:r>
            <w:r w:rsidRPr="00103780">
              <w:rPr>
                <w:rFonts w:ascii="Times" w:eastAsia="Batang" w:hAnsi="Times"/>
                <w:i/>
                <w:vertAlign w:val="subscript"/>
                <w:lang w:eastAsia="en-US"/>
              </w:rPr>
              <w:t>proc,2</w:t>
            </w:r>
            <w:r w:rsidRPr="00103780">
              <w:rPr>
                <w:rFonts w:ascii="Times" w:hAnsi="Times" w:hint="eastAsia"/>
                <w:i/>
                <w:vertAlign w:val="subscript"/>
              </w:rPr>
              <w:t xml:space="preserve"> </w:t>
            </w:r>
            <w:r w:rsidRPr="00103780">
              <w:rPr>
                <w:rFonts w:ascii="Times" w:hAnsi="Times" w:hint="eastAsia"/>
                <w:iCs/>
              </w:rPr>
              <w:t xml:space="preserve">is </w:t>
            </w:r>
            <w:proofErr w:type="spellStart"/>
            <w:r w:rsidRPr="00103780">
              <w:rPr>
                <w:rFonts w:ascii="Times" w:hAnsi="Times" w:hint="eastAsia"/>
                <w:iCs/>
              </w:rPr>
              <w:t>correponding</w:t>
            </w:r>
            <w:proofErr w:type="spellEnd"/>
            <w:r w:rsidRPr="00103780">
              <w:rPr>
                <w:rFonts w:ascii="Times" w:hAnsi="Times" w:hint="eastAsia"/>
                <w:iCs/>
              </w:rPr>
              <w:t xml:space="preserve"> to UE processing time capability for the carrier.</w:t>
            </w:r>
            <w:r w:rsidRPr="00103780">
              <w:rPr>
                <w:rFonts w:ascii="Times" w:hAnsi="Times"/>
                <w:iCs/>
              </w:rPr>
              <w:t xml:space="preserve"> </w:t>
            </w:r>
          </w:p>
          <w:p w14:paraId="2A7A905F" w14:textId="77777777" w:rsidR="00103780" w:rsidRPr="00103780" w:rsidRDefault="00103780" w:rsidP="00103780">
            <w:pPr>
              <w:numPr>
                <w:ilvl w:val="1"/>
                <w:numId w:val="16"/>
              </w:numPr>
              <w:snapToGrid w:val="0"/>
              <w:spacing w:after="0"/>
              <w:jc w:val="left"/>
              <w:rPr>
                <w:rFonts w:ascii="Times" w:hAnsi="Times"/>
                <w:iCs/>
              </w:rPr>
            </w:pPr>
            <w:r w:rsidRPr="00103780">
              <w:rPr>
                <w:rFonts w:ascii="Times" w:eastAsia="Batang" w:hAnsi="Times"/>
                <w:i/>
                <w:lang w:eastAsia="en-US"/>
              </w:rPr>
              <w:t>Value d1 is the time duration corresponding to 0,1,2 symbols reported by UE capability</w:t>
            </w:r>
          </w:p>
          <w:p w14:paraId="3B0150B2" w14:textId="77777777" w:rsidR="00103780" w:rsidRPr="00103780" w:rsidRDefault="00103780" w:rsidP="00103780">
            <w:pPr>
              <w:numPr>
                <w:ilvl w:val="1"/>
                <w:numId w:val="16"/>
              </w:numPr>
              <w:snapToGrid w:val="0"/>
              <w:spacing w:after="0"/>
              <w:jc w:val="left"/>
              <w:rPr>
                <w:rFonts w:ascii="Times" w:hAnsi="Times"/>
                <w:iCs/>
              </w:rPr>
            </w:pPr>
            <w:r w:rsidRPr="00103780">
              <w:rPr>
                <w:rFonts w:ascii="Times" w:eastAsia="Batang" w:hAnsi="Times"/>
                <w:iCs/>
                <w:lang w:eastAsia="en-US"/>
              </w:rPr>
              <w:t xml:space="preserve">Note: </w:t>
            </w:r>
            <w:r w:rsidRPr="00103780">
              <w:rPr>
                <w:rFonts w:ascii="Times" w:eastAsia="Batang" w:hAnsi="Times"/>
                <w:i/>
                <w:lang w:eastAsia="en-US"/>
              </w:rPr>
              <w:t>d_2,1</w:t>
            </w:r>
            <w:r w:rsidRPr="00103780">
              <w:rPr>
                <w:rFonts w:ascii="Times" w:eastAsia="Batang" w:hAnsi="Times"/>
                <w:iCs/>
                <w:lang w:eastAsia="en-US"/>
              </w:rPr>
              <w:t>=0 is for cancellation</w:t>
            </w:r>
          </w:p>
          <w:p w14:paraId="3C81A1BE" w14:textId="77777777" w:rsidR="00103780" w:rsidRPr="00103780" w:rsidRDefault="00103780" w:rsidP="00103780">
            <w:pPr>
              <w:numPr>
                <w:ilvl w:val="0"/>
                <w:numId w:val="16"/>
              </w:numPr>
              <w:snapToGrid w:val="0"/>
              <w:spacing w:after="0"/>
              <w:jc w:val="left"/>
              <w:rPr>
                <w:rFonts w:ascii="Times" w:hAnsi="Times"/>
                <w:iCs/>
              </w:rPr>
            </w:pPr>
            <w:r w:rsidRPr="00103780">
              <w:rPr>
                <w:rFonts w:ascii="Times" w:eastAsia="Batang" w:hAnsi="Times"/>
                <w:iCs/>
                <w:lang w:eastAsia="en-US"/>
              </w:rPr>
              <w:t xml:space="preserve">The minimum processing time of the high priority channel is extended by </w:t>
            </w:r>
            <w:r w:rsidRPr="00103780">
              <w:rPr>
                <w:rFonts w:ascii="Times" w:eastAsia="Batang" w:hAnsi="Times"/>
                <w:i/>
                <w:lang w:eastAsia="en-US"/>
              </w:rPr>
              <w:t>d2</w:t>
            </w:r>
            <w:r w:rsidRPr="00103780">
              <w:rPr>
                <w:rFonts w:ascii="Times" w:eastAsia="Batang" w:hAnsi="Times"/>
                <w:iCs/>
                <w:lang w:eastAsia="en-US"/>
              </w:rPr>
              <w:t xml:space="preserve"> symbols</w:t>
            </w:r>
          </w:p>
          <w:p w14:paraId="5426D123" w14:textId="77777777" w:rsidR="00103780" w:rsidRPr="00103780" w:rsidRDefault="00103780" w:rsidP="00103780">
            <w:pPr>
              <w:numPr>
                <w:ilvl w:val="1"/>
                <w:numId w:val="16"/>
              </w:numPr>
              <w:snapToGrid w:val="0"/>
              <w:spacing w:after="0"/>
              <w:jc w:val="left"/>
              <w:rPr>
                <w:rFonts w:ascii="Times" w:hAnsi="Times"/>
                <w:iCs/>
              </w:rPr>
            </w:pPr>
            <w:r w:rsidRPr="00103780">
              <w:rPr>
                <w:rFonts w:ascii="Times" w:eastAsia="Batang" w:hAnsi="Times"/>
                <w:iCs/>
                <w:lang w:eastAsia="en-US"/>
              </w:rPr>
              <w:t xml:space="preserve">Value </w:t>
            </w:r>
            <w:r w:rsidRPr="00103780">
              <w:rPr>
                <w:rFonts w:ascii="Times" w:eastAsia="Batang" w:hAnsi="Times"/>
                <w:i/>
                <w:lang w:eastAsia="en-US"/>
              </w:rPr>
              <w:t>d2</w:t>
            </w:r>
            <w:r w:rsidRPr="00103780">
              <w:rPr>
                <w:rFonts w:ascii="Times" w:eastAsia="Batang" w:hAnsi="Times"/>
                <w:iCs/>
                <w:lang w:eastAsia="en-US"/>
              </w:rPr>
              <w:t xml:space="preserve"> is the time duration corresponding to 0,1,2 symbols reported by UE capability</w:t>
            </w:r>
          </w:p>
          <w:p w14:paraId="10BB44E5" w14:textId="703200C1" w:rsidR="00103780" w:rsidRDefault="00103780" w:rsidP="00103780">
            <w:pPr>
              <w:pStyle w:val="a0"/>
              <w:rPr>
                <w:lang w:val="en-US"/>
              </w:rPr>
            </w:pPr>
            <w:r w:rsidRPr="00103780">
              <w:rPr>
                <w:iCs/>
              </w:rPr>
              <w:t>The overlapping condition is per repetition of the uplink transmission</w:t>
            </w:r>
          </w:p>
        </w:tc>
      </w:tr>
    </w:tbl>
    <w:p w14:paraId="078353CA" w14:textId="42C66D78" w:rsidR="00FC2C32" w:rsidRDefault="00FC2C32" w:rsidP="00710E5A">
      <w:pPr>
        <w:pStyle w:val="a0"/>
        <w:rPr>
          <w:lang w:val="en-US"/>
        </w:rPr>
      </w:pPr>
    </w:p>
    <w:p w14:paraId="151A16D1" w14:textId="5D0CB62F" w:rsidR="00FC2C32" w:rsidRPr="00FC2C32" w:rsidRDefault="00FC2C32" w:rsidP="00FC2C32">
      <w:pPr>
        <w:pStyle w:val="a0"/>
        <w:numPr>
          <w:ilvl w:val="0"/>
          <w:numId w:val="26"/>
        </w:numPr>
        <w:rPr>
          <w:b/>
        </w:rPr>
      </w:pPr>
      <w:r w:rsidRPr="00FC2C32">
        <w:rPr>
          <w:b/>
        </w:rPr>
        <w:lastRenderedPageBreak/>
        <w:t>At least the high priority transmission has corresponding DCI</w:t>
      </w:r>
    </w:p>
    <w:p w14:paraId="5162746D" w14:textId="610B99D9" w:rsidR="00FC2C32" w:rsidRPr="00103780" w:rsidRDefault="00FC2C32" w:rsidP="00710E5A">
      <w:pPr>
        <w:pStyle w:val="a0"/>
        <w:rPr>
          <w:lang w:val="en-US"/>
        </w:rPr>
      </w:pPr>
      <w:r>
        <w:rPr>
          <w:lang w:val="en-US"/>
        </w:rPr>
        <w:t>Per the agreement, there is a cancellation timeline requirement for the overlapping of channels of different priorities when at</w:t>
      </w:r>
      <w:r w:rsidRPr="00FC2C32">
        <w:rPr>
          <w:lang w:val="en-US"/>
        </w:rPr>
        <w:t xml:space="preserve"> least the high priority transmission has corresponding DCI</w:t>
      </w:r>
      <w:r>
        <w:rPr>
          <w:lang w:val="en-US"/>
        </w:rPr>
        <w:t>.</w:t>
      </w:r>
    </w:p>
    <w:p w14:paraId="73BFD8C7" w14:textId="4E6015A1" w:rsidR="008C1F6C" w:rsidRDefault="009F19A4">
      <w:pPr>
        <w:pStyle w:val="a0"/>
        <w:rPr>
          <w:szCs w:val="20"/>
          <w:lang w:val="en-US"/>
        </w:rPr>
      </w:pPr>
      <w:r>
        <w:rPr>
          <w:szCs w:val="20"/>
          <w:lang w:val="en-US"/>
        </w:rPr>
        <w:t>F</w:t>
      </w:r>
      <w:r w:rsidR="00B338E7">
        <w:rPr>
          <w:szCs w:val="20"/>
          <w:lang w:val="en-US"/>
        </w:rPr>
        <w:t xml:space="preserve">or </w:t>
      </w:r>
      <w:r w:rsidR="000A698F">
        <w:rPr>
          <w:szCs w:val="20"/>
          <w:lang w:val="en-US"/>
        </w:rPr>
        <w:t xml:space="preserve">the overlapping </w:t>
      </w:r>
      <w:r w:rsidR="005E6DE6">
        <w:rPr>
          <w:szCs w:val="20"/>
          <w:lang w:val="en-US"/>
        </w:rPr>
        <w:t>of</w:t>
      </w:r>
      <w:r w:rsidR="000A698F">
        <w:rPr>
          <w:szCs w:val="20"/>
          <w:lang w:val="en-US"/>
        </w:rPr>
        <w:t xml:space="preserve"> </w:t>
      </w:r>
      <w:r w:rsidR="00B338E7">
        <w:rPr>
          <w:szCs w:val="20"/>
          <w:lang w:val="en-US"/>
        </w:rPr>
        <w:t>CG-PUSCH and DG-PUSCH</w:t>
      </w:r>
      <w:r>
        <w:rPr>
          <w:szCs w:val="20"/>
          <w:lang w:val="en-US"/>
        </w:rPr>
        <w:t xml:space="preserve">, it was captured in URLLC Rel-16 CR for TS 38.214 </w:t>
      </w:r>
      <w:r w:rsidR="00B338E7">
        <w:rPr>
          <w:szCs w:val="20"/>
          <w:lang w:val="en-US"/>
        </w:rPr>
        <w:t>as following</w:t>
      </w:r>
      <w:r>
        <w:rPr>
          <w:szCs w:val="20"/>
          <w:lang w:val="en-US"/>
        </w:rPr>
        <w:t>.</w:t>
      </w:r>
    </w:p>
    <w:tbl>
      <w:tblPr>
        <w:tblStyle w:val="af6"/>
        <w:tblW w:w="0" w:type="auto"/>
        <w:tblLook w:val="04A0" w:firstRow="1" w:lastRow="0" w:firstColumn="1" w:lastColumn="0" w:noHBand="0" w:noVBand="1"/>
      </w:tblPr>
      <w:tblGrid>
        <w:gridCol w:w="9019"/>
      </w:tblGrid>
      <w:tr w:rsidR="00CC03F1" w14:paraId="33C08025" w14:textId="77777777" w:rsidTr="00CC03F1">
        <w:tc>
          <w:tcPr>
            <w:tcW w:w="9019" w:type="dxa"/>
          </w:tcPr>
          <w:p w14:paraId="21EC3957" w14:textId="77777777" w:rsidR="00CC03F1" w:rsidRDefault="00CC03F1" w:rsidP="00CC03F1">
            <w:pPr>
              <w:rPr>
                <w:color w:val="000000"/>
                <w:kern w:val="2"/>
              </w:rPr>
            </w:pPr>
            <w:r>
              <w:t>[If [a UE reports the capability of intra-UE prioritization], and i</w:t>
            </w:r>
            <w:r w:rsidRPr="00C66BC2">
              <w:t xml:space="preserve">f a </w:t>
            </w:r>
            <w:r w:rsidRPr="00EE3E1A">
              <w:t xml:space="preserve">PUSCH corresponding </w:t>
            </w:r>
            <w:r w:rsidRPr="00C6302A">
              <w:t xml:space="preserve">to a configured grant </w:t>
            </w:r>
            <w:r>
              <w:t xml:space="preserve">and a PUSCH scheduled by a PDCCH on a serving cell </w:t>
            </w:r>
            <w:r w:rsidRPr="00D1370E">
              <w:rPr>
                <w:color w:val="000000"/>
                <w:kern w:val="2"/>
              </w:rPr>
              <w:t>are partially or fully overlapping in time</w:t>
            </w:r>
            <w:r>
              <w:rPr>
                <w:color w:val="000000"/>
                <w:kern w:val="2"/>
              </w:rPr>
              <w:t>,</w:t>
            </w:r>
          </w:p>
          <w:p w14:paraId="7E607992" w14:textId="77777777" w:rsidR="00CC03F1" w:rsidRDefault="00CC03F1" w:rsidP="00CC03F1">
            <w:pPr>
              <w:pStyle w:val="B1"/>
            </w:pPr>
            <w:r>
              <w:rPr>
                <w:i/>
              </w:rPr>
              <w:t>-</w:t>
            </w:r>
            <w:r>
              <w:rPr>
                <w:i/>
              </w:rPr>
              <w:tab/>
            </w:r>
            <w:r w:rsidRPr="006E29B6">
              <w:t xml:space="preserve">If the PUSCH </w:t>
            </w:r>
            <w:r>
              <w:t xml:space="preserve">corresponding to the configured grant has </w:t>
            </w:r>
            <w:r w:rsidRPr="00F62483">
              <w:rPr>
                <w:i/>
              </w:rPr>
              <w:t>priority</w:t>
            </w:r>
            <w:r>
              <w:t xml:space="preserve"> in </w:t>
            </w:r>
            <w:proofErr w:type="spellStart"/>
            <w:r w:rsidRPr="00F62483">
              <w:rPr>
                <w:i/>
              </w:rPr>
              <w:t>configuredGrantConfig</w:t>
            </w:r>
            <w:proofErr w:type="spellEnd"/>
            <w:r>
              <w:t xml:space="preserve"> set to 1 (i.e., high priority), and the PUSCH scheduled by the PDCCH is indicated as low priority by having the [</w:t>
            </w:r>
            <w:r w:rsidRPr="00455B50">
              <w:t>priority indicator</w:t>
            </w:r>
            <w:r>
              <w:t>] field in the scheduling DCI set to 0 or by not having the [</w:t>
            </w:r>
            <w:r w:rsidRPr="00455B50">
              <w:t>priority indicator</w:t>
            </w:r>
            <w:r>
              <w:t xml:space="preserve">] field present in the scheduling DCI, the UE is expected to transmit the PUSCH corresponding to the configured grant, and cancel the PUSCH transmission scheduled by the PDCCH </w:t>
            </w:r>
            <w:bookmarkStart w:id="6" w:name="_Hlk37253742"/>
            <w:r>
              <w:t>at latest starting at the first symbol of the PUSCH corresponding to the configured grant.</w:t>
            </w:r>
          </w:p>
          <w:bookmarkEnd w:id="6"/>
          <w:p w14:paraId="5624D45E" w14:textId="77777777" w:rsidR="00CC03F1" w:rsidRDefault="00CC03F1" w:rsidP="00CC03F1">
            <w:pPr>
              <w:pStyle w:val="B1"/>
            </w:pPr>
            <w:r>
              <w:rPr>
                <w:i/>
              </w:rPr>
              <w:t>-</w:t>
            </w:r>
            <w:r>
              <w:rPr>
                <w:i/>
              </w:rPr>
              <w:tab/>
            </w:r>
            <w:r>
              <w:t xml:space="preserve">Otherwise, the UE shall cancel the PUSCH transmission corresponding to the configured grant at latest starting </w:t>
            </w:r>
            <w:r w:rsidRPr="0099661C">
              <w:rPr>
                <w:i/>
              </w:rPr>
              <w:t>M</w:t>
            </w:r>
            <w:r>
              <w:t xml:space="preserve"> symbols </w:t>
            </w:r>
            <w:r w:rsidRPr="0099661C">
              <w:t>after the end of the last symbol of the PDCCH carrying the DCI scheduling the PUSCH</w:t>
            </w:r>
            <w:r>
              <w:t>,</w:t>
            </w:r>
            <w:r w:rsidRPr="0099661C">
              <w:t xml:space="preserve"> </w:t>
            </w:r>
            <w:r>
              <w:t>and transmit the PUSCH scheduled by the PDCCH, where</w:t>
            </w:r>
          </w:p>
          <w:p w14:paraId="5DF3FD94" w14:textId="77777777" w:rsidR="00CC03F1" w:rsidRPr="0015079E" w:rsidRDefault="00CC03F1" w:rsidP="00CC03F1">
            <w:pPr>
              <w:pStyle w:val="B2"/>
            </w:pPr>
            <w:r w:rsidRPr="006F3211">
              <w:t>-</w:t>
            </w:r>
            <w:r w:rsidRPr="006F3211">
              <w:tab/>
            </w:r>
            <w:r w:rsidRPr="00B07AF4">
              <w:rPr>
                <w:i/>
              </w:rPr>
              <w:t>M</w:t>
            </w:r>
            <w:r>
              <w:rPr>
                <w:i/>
              </w:rPr>
              <w:t xml:space="preserve"> </w:t>
            </w:r>
            <w:r w:rsidRPr="00B07AF4">
              <w:rPr>
                <w:i/>
              </w:rPr>
              <w:t>= T</w:t>
            </w:r>
            <w:r w:rsidRPr="00B07AF4">
              <w:rPr>
                <w:i/>
                <w:vertAlign w:val="subscript"/>
              </w:rPr>
              <w:t>proc,2</w:t>
            </w:r>
            <w:r w:rsidRPr="00B07AF4">
              <w:rPr>
                <w:i/>
              </w:rPr>
              <w:t xml:space="preserve"> </w:t>
            </w:r>
            <w:r w:rsidRPr="00B07AF4">
              <w:rPr>
                <w:i/>
                <w:lang w:eastAsia="zh-CN"/>
              </w:rPr>
              <w:t>+d</w:t>
            </w:r>
            <w:r w:rsidRPr="00B07AF4">
              <w:rPr>
                <w:i/>
                <w:vertAlign w:val="subscript"/>
                <w:lang w:eastAsia="zh-CN"/>
              </w:rPr>
              <w:t>1</w:t>
            </w:r>
            <w:r w:rsidRPr="00B07AF4">
              <w:rPr>
                <w:i/>
                <w:lang w:eastAsia="zh-CN"/>
              </w:rPr>
              <w:t xml:space="preserve">, where </w:t>
            </w:r>
            <w:r w:rsidRPr="00B07AF4">
              <w:rPr>
                <w:i/>
              </w:rPr>
              <w:t>T</w:t>
            </w:r>
            <w:r w:rsidRPr="00B07AF4">
              <w:rPr>
                <w:i/>
                <w:vertAlign w:val="subscript"/>
              </w:rPr>
              <w:t>proc,2</w:t>
            </w:r>
            <w:r w:rsidRPr="00B07AF4">
              <w:rPr>
                <w:lang w:eastAsia="zh-CN"/>
              </w:rPr>
              <w:t xml:space="preserve"> is given by subclause 6.4 </w:t>
            </w:r>
            <w:r>
              <w:rPr>
                <w:lang w:eastAsia="zh-CN"/>
              </w:rPr>
              <w:t>for the corresponding</w:t>
            </w:r>
            <w:r w:rsidRPr="00B07AF4">
              <w:rPr>
                <w:lang w:eastAsia="zh-CN"/>
              </w:rPr>
              <w:t xml:space="preserve"> PUSCH timing capability </w:t>
            </w:r>
            <w:r>
              <w:rPr>
                <w:lang w:eastAsia="zh-CN"/>
              </w:rPr>
              <w:t>assum</w:t>
            </w:r>
            <w:r w:rsidRPr="00B07AF4">
              <w:rPr>
                <w:lang w:eastAsia="zh-CN"/>
              </w:rPr>
              <w:t xml:space="preserve">ing </w:t>
            </w:r>
            <w:r w:rsidRPr="00B07AF4">
              <w:rPr>
                <w:i/>
                <w:lang w:eastAsia="zh-CN"/>
              </w:rPr>
              <w:t>d</w:t>
            </w:r>
            <w:r w:rsidRPr="00B07AF4">
              <w:rPr>
                <w:i/>
                <w:vertAlign w:val="subscript"/>
                <w:lang w:eastAsia="zh-CN"/>
              </w:rPr>
              <w:t>2,1</w:t>
            </w:r>
            <w:r>
              <w:rPr>
                <w:vertAlign w:val="subscript"/>
                <w:lang w:eastAsia="zh-CN"/>
              </w:rPr>
              <w:t xml:space="preserve"> </w:t>
            </w:r>
            <w:r w:rsidRPr="00B07AF4">
              <w:rPr>
                <w:lang w:eastAsia="zh-CN"/>
              </w:rPr>
              <w:t>=</w:t>
            </w:r>
            <w:r>
              <w:rPr>
                <w:lang w:eastAsia="zh-CN"/>
              </w:rPr>
              <w:t xml:space="preserve"> </w:t>
            </w:r>
            <w:r w:rsidRPr="00B07AF4">
              <w:rPr>
                <w:lang w:eastAsia="zh-CN"/>
              </w:rPr>
              <w:t xml:space="preserve">0 and </w:t>
            </w:r>
            <w:r w:rsidRPr="00B07AF4">
              <w:rPr>
                <w:i/>
                <w:lang w:eastAsia="zh-CN"/>
              </w:rPr>
              <w:t>d</w:t>
            </w:r>
            <w:r w:rsidRPr="00B07AF4">
              <w:rPr>
                <w:i/>
                <w:vertAlign w:val="subscript"/>
                <w:lang w:eastAsia="zh-CN"/>
              </w:rPr>
              <w:t>1</w:t>
            </w:r>
            <w:r w:rsidRPr="00B07AF4">
              <w:rPr>
                <w:lang w:eastAsia="zh-CN"/>
              </w:rPr>
              <w:t xml:space="preserve"> is determined by the reported UE capability </w:t>
            </w:r>
            <w:r>
              <w:rPr>
                <w:lang w:eastAsia="zh-CN"/>
              </w:rPr>
              <w:t>[</w:t>
            </w:r>
            <w:r w:rsidRPr="00B07AF4">
              <w:rPr>
                <w:highlight w:val="yellow"/>
                <w:lang w:eastAsia="zh-CN"/>
              </w:rPr>
              <w:t>XXXXX</w:t>
            </w:r>
            <w:r>
              <w:rPr>
                <w:lang w:eastAsia="zh-CN"/>
              </w:rPr>
              <w:t>]</w:t>
            </w:r>
            <w:r w:rsidRPr="00B07AF4">
              <w:rPr>
                <w:lang w:eastAsia="zh-CN"/>
              </w:rPr>
              <w:t>,</w:t>
            </w:r>
          </w:p>
          <w:p w14:paraId="7453F207" w14:textId="77777777" w:rsidR="00CC03F1" w:rsidRPr="0015079E" w:rsidRDefault="00CC03F1" w:rsidP="00CC03F1">
            <w:pPr>
              <w:pStyle w:val="B2"/>
            </w:pPr>
            <w:r w:rsidRPr="006F3211">
              <w:t>-</w:t>
            </w:r>
            <w:r w:rsidRPr="006F3211">
              <w:tab/>
            </w:r>
            <w:r>
              <w:rPr>
                <w:lang w:eastAsia="zh-CN"/>
              </w:rPr>
              <w:t>In this case, t</w:t>
            </w:r>
            <w:r w:rsidRPr="00F64A63">
              <w:rPr>
                <w:lang w:eastAsia="zh-CN"/>
              </w:rPr>
              <w:t xml:space="preserve">he UE is not expected to be scheduled </w:t>
            </w:r>
            <w:r>
              <w:rPr>
                <w:lang w:eastAsia="zh-CN"/>
              </w:rPr>
              <w:t>for the PUSCH by the</w:t>
            </w:r>
            <w:r w:rsidDel="00714EB7">
              <w:rPr>
                <w:lang w:eastAsia="zh-CN"/>
              </w:rPr>
              <w:t xml:space="preserve"> </w:t>
            </w:r>
            <w:r>
              <w:rPr>
                <w:lang w:eastAsia="zh-CN"/>
              </w:rPr>
              <w:t xml:space="preserve">PDCCH where the PUSCH starts earlier than </w:t>
            </w:r>
            <w:r w:rsidRPr="00FB46B5">
              <w:rPr>
                <w:i/>
                <w:lang w:eastAsia="zh-CN"/>
              </w:rPr>
              <w:t>N</w:t>
            </w:r>
            <w:r>
              <w:rPr>
                <w:lang w:eastAsia="zh-CN"/>
              </w:rPr>
              <w:t xml:space="preserve"> symbols after the end of the last symbol of the PDCCH, where</w:t>
            </w:r>
          </w:p>
          <w:p w14:paraId="5378D986" w14:textId="77777777" w:rsidR="00CC03F1" w:rsidRDefault="00CC03F1" w:rsidP="00CC03F1">
            <w:pPr>
              <w:pStyle w:val="B3"/>
            </w:pPr>
            <w:r w:rsidRPr="006F3211">
              <w:t>-</w:t>
            </w:r>
            <w:r>
              <w:tab/>
            </w:r>
            <w:r w:rsidRPr="00B07AF4">
              <w:rPr>
                <w:i/>
              </w:rPr>
              <w:t>N</w:t>
            </w:r>
            <w:r>
              <w:rPr>
                <w:i/>
              </w:rPr>
              <w:t xml:space="preserve"> </w:t>
            </w:r>
            <w:r w:rsidRPr="00B07AF4">
              <w:rPr>
                <w:i/>
              </w:rPr>
              <w:t>= T</w:t>
            </w:r>
            <w:r w:rsidRPr="00B07AF4">
              <w:rPr>
                <w:i/>
                <w:vertAlign w:val="subscript"/>
              </w:rPr>
              <w:t>proc,2</w:t>
            </w:r>
            <w:r w:rsidRPr="00B07AF4">
              <w:t xml:space="preserve"> + </w:t>
            </w:r>
            <w:r w:rsidRPr="00B07AF4">
              <w:rPr>
                <w:i/>
              </w:rPr>
              <w:t>d</w:t>
            </w:r>
            <w:r w:rsidRPr="00B07AF4">
              <w:rPr>
                <w:i/>
                <w:vertAlign w:val="subscript"/>
              </w:rPr>
              <w:t>2</w:t>
            </w:r>
            <w:r w:rsidRPr="00B07AF4">
              <w:t xml:space="preserve">, where </w:t>
            </w:r>
            <w:r w:rsidRPr="00B07AF4">
              <w:rPr>
                <w:i/>
              </w:rPr>
              <w:t>T</w:t>
            </w:r>
            <w:r w:rsidRPr="00B07AF4">
              <w:rPr>
                <w:i/>
                <w:vertAlign w:val="subscript"/>
              </w:rPr>
              <w:t>proc,2</w:t>
            </w:r>
            <w:r w:rsidRPr="00B07AF4">
              <w:t xml:space="preserve"> is the PUSCH preparation time of the PUSCH scheduled by the </w:t>
            </w:r>
            <w:r>
              <w:t>PDCCH</w:t>
            </w:r>
            <w:r w:rsidRPr="00B07AF4">
              <w:t xml:space="preserve"> using the associated PUSCH timing capability according to subclause 6.4 and </w:t>
            </w:r>
            <w:r w:rsidRPr="00B07AF4">
              <w:rPr>
                <w:i/>
              </w:rPr>
              <w:t>d</w:t>
            </w:r>
            <w:r w:rsidRPr="00B07AF4">
              <w:rPr>
                <w:i/>
                <w:vertAlign w:val="subscript"/>
              </w:rPr>
              <w:t>2</w:t>
            </w:r>
            <w:r w:rsidRPr="00B07AF4">
              <w:t xml:space="preserve"> is determined by the reported UE capability </w:t>
            </w:r>
            <w:r>
              <w:t>[</w:t>
            </w:r>
            <w:r w:rsidRPr="00B07AF4">
              <w:rPr>
                <w:highlight w:val="yellow"/>
              </w:rPr>
              <w:t>YYYYY</w:t>
            </w:r>
            <w:r>
              <w:t>]</w:t>
            </w:r>
            <w:r w:rsidRPr="00B07AF4">
              <w:t>.</w:t>
            </w:r>
          </w:p>
          <w:p w14:paraId="5E3DC192" w14:textId="77777777" w:rsidR="00CC03F1" w:rsidRDefault="00CC03F1" w:rsidP="00CC03F1">
            <w:pPr>
              <w:pStyle w:val="B1"/>
            </w:pPr>
            <w:r>
              <w:rPr>
                <w:i/>
              </w:rPr>
              <w:t>-</w:t>
            </w:r>
            <w:r>
              <w:rPr>
                <w:i/>
              </w:rPr>
              <w:tab/>
            </w:r>
            <w:r>
              <w:t xml:space="preserve">In case </w:t>
            </w:r>
            <w:r w:rsidRPr="00D84EAF">
              <w:t>of P</w:t>
            </w:r>
            <w:r>
              <w:t>USCH repetitions, the overlapping handling is performed for each PUSCH repetition separately.</w:t>
            </w:r>
          </w:p>
          <w:p w14:paraId="0237DA5B" w14:textId="77777777" w:rsidR="00CC03F1" w:rsidRPr="00CC03F1" w:rsidRDefault="00CC03F1" w:rsidP="00CC03F1">
            <w:pPr>
              <w:pStyle w:val="B1"/>
            </w:pPr>
            <w:r>
              <w:rPr>
                <w:i/>
              </w:rPr>
              <w:t>-</w:t>
            </w:r>
            <w:r>
              <w:rPr>
                <w:i/>
              </w:rPr>
              <w:tab/>
            </w:r>
            <w:r>
              <w:t>The UE is not expected to be scheduled for another PUSCH by a PDCCH where this PUSCH starts no earlier than the end of the prioritized transmitted PUSCH and before the end of the time domain allocation of the cancelled PUSCH.]</w:t>
            </w:r>
          </w:p>
        </w:tc>
      </w:tr>
    </w:tbl>
    <w:p w14:paraId="7B00CFED" w14:textId="0000B655" w:rsidR="008C1F6C" w:rsidRDefault="00B338E7" w:rsidP="000C7994">
      <w:pPr>
        <w:pStyle w:val="a0"/>
        <w:spacing w:beforeLines="50" w:before="120"/>
        <w:rPr>
          <w:rFonts w:ascii="Times New Roman" w:hAnsi="Times New Roman"/>
          <w:szCs w:val="20"/>
        </w:rPr>
      </w:pPr>
      <w:r>
        <w:rPr>
          <w:rFonts w:hint="eastAsia"/>
          <w:szCs w:val="20"/>
          <w:lang w:val="en-US"/>
        </w:rPr>
        <w:t>H</w:t>
      </w:r>
      <w:r>
        <w:rPr>
          <w:szCs w:val="20"/>
          <w:lang w:val="en-US"/>
        </w:rPr>
        <w:t xml:space="preserve">owever, </w:t>
      </w:r>
      <w:r w:rsidR="000A698F">
        <w:rPr>
          <w:szCs w:val="20"/>
          <w:lang w:val="en-US"/>
        </w:rPr>
        <w:t xml:space="preserve">the </w:t>
      </w:r>
      <w:r w:rsidR="009A1AB0">
        <w:rPr>
          <w:szCs w:val="20"/>
          <w:lang w:val="en-US"/>
        </w:rPr>
        <w:t xml:space="preserve">UE behavior </w:t>
      </w:r>
      <w:r w:rsidR="00761858">
        <w:rPr>
          <w:szCs w:val="20"/>
          <w:lang w:eastAsia="ja-JP"/>
        </w:rPr>
        <w:t>is</w:t>
      </w:r>
      <w:r w:rsidR="00761858">
        <w:rPr>
          <w:szCs w:val="20"/>
          <w:lang w:val="en-US"/>
        </w:rPr>
        <w:t xml:space="preserve"> not clear for the case that the</w:t>
      </w:r>
      <w:r w:rsidR="009A1AB0">
        <w:rPr>
          <w:szCs w:val="20"/>
          <w:lang w:val="en-US"/>
        </w:rPr>
        <w:t xml:space="preserve"> </w:t>
      </w:r>
      <w:r w:rsidR="00761858">
        <w:rPr>
          <w:szCs w:val="20"/>
          <w:lang w:val="en-US"/>
        </w:rPr>
        <w:t xml:space="preserve">cancellation time of low priority channel is larger than the </w:t>
      </w:r>
      <w:r w:rsidR="00761858">
        <w:rPr>
          <w:szCs w:val="20"/>
          <w:lang w:eastAsia="ja-JP"/>
        </w:rPr>
        <w:t xml:space="preserve">minimum processing time of the high priority channel. For </w:t>
      </w:r>
      <w:r w:rsidR="006855F0">
        <w:rPr>
          <w:szCs w:val="20"/>
          <w:lang w:eastAsia="ja-JP"/>
        </w:rPr>
        <w:t>example,</w:t>
      </w:r>
      <w:r w:rsidR="00761858">
        <w:rPr>
          <w:szCs w:val="20"/>
          <w:lang w:eastAsia="ja-JP"/>
        </w:rPr>
        <w:t xml:space="preserve"> </w:t>
      </w:r>
      <w:r>
        <w:rPr>
          <w:szCs w:val="20"/>
          <w:lang w:val="en-US"/>
        </w:rPr>
        <w:t xml:space="preserve">shown in </w:t>
      </w:r>
      <w:r w:rsidR="009A1AB0">
        <w:rPr>
          <w:szCs w:val="20"/>
          <w:lang w:val="en-US"/>
        </w:rPr>
        <w:fldChar w:fldCharType="begin"/>
      </w:r>
      <w:r w:rsidR="009A1AB0">
        <w:rPr>
          <w:szCs w:val="20"/>
          <w:lang w:val="en-US"/>
        </w:rPr>
        <w:instrText xml:space="preserve"> REF _Ref32172074 \h </w:instrText>
      </w:r>
      <w:r w:rsidR="009A1AB0">
        <w:rPr>
          <w:szCs w:val="20"/>
          <w:lang w:val="en-US"/>
        </w:rPr>
      </w:r>
      <w:r w:rsidR="009A1AB0">
        <w:rPr>
          <w:szCs w:val="20"/>
          <w:lang w:val="en-US"/>
        </w:rPr>
        <w:fldChar w:fldCharType="separate"/>
      </w:r>
      <w:r w:rsidR="009A1AB0">
        <w:t xml:space="preserve">Figure </w:t>
      </w:r>
      <w:r w:rsidR="009A1AB0">
        <w:rPr>
          <w:noProof/>
        </w:rPr>
        <w:t>1</w:t>
      </w:r>
      <w:r w:rsidR="009A1AB0">
        <w:rPr>
          <w:szCs w:val="20"/>
          <w:lang w:val="en-US"/>
        </w:rPr>
        <w:fldChar w:fldCharType="end"/>
      </w:r>
      <w:r>
        <w:rPr>
          <w:szCs w:val="20"/>
          <w:lang w:val="en-US"/>
        </w:rPr>
        <w:t xml:space="preserve">, where </w:t>
      </w:r>
      <w:r w:rsidRPr="00710E5A">
        <w:rPr>
          <w:b/>
          <w:szCs w:val="20"/>
          <w:lang w:val="en-US"/>
        </w:rPr>
        <w:t>d1 is larger than d2</w:t>
      </w:r>
      <w:r w:rsidR="002D2F3B">
        <w:rPr>
          <w:szCs w:val="20"/>
          <w:lang w:val="en-US"/>
        </w:rPr>
        <w:t>.</w:t>
      </w:r>
      <w:r>
        <w:rPr>
          <w:szCs w:val="20"/>
          <w:lang w:val="en-US"/>
        </w:rPr>
        <w:t xml:space="preserve"> </w:t>
      </w:r>
      <w:r w:rsidR="002D2F3B">
        <w:rPr>
          <w:szCs w:val="20"/>
          <w:lang w:val="en-US"/>
        </w:rPr>
        <w:t>B</w:t>
      </w:r>
      <w:r w:rsidR="00761858">
        <w:rPr>
          <w:szCs w:val="20"/>
          <w:lang w:val="en-US"/>
        </w:rPr>
        <w:t>efore UE is capable to cancel the on-going low priority PUSCH</w:t>
      </w:r>
      <w:r w:rsidR="002D2F3B">
        <w:rPr>
          <w:szCs w:val="20"/>
          <w:lang w:val="en-US"/>
        </w:rPr>
        <w:t xml:space="preserve"> transmission</w:t>
      </w:r>
      <w:r w:rsidR="00761858">
        <w:rPr>
          <w:szCs w:val="20"/>
          <w:lang w:val="en-US"/>
        </w:rPr>
        <w:t>, the</w:t>
      </w:r>
      <w:r>
        <w:rPr>
          <w:szCs w:val="20"/>
          <w:lang w:val="en-US"/>
        </w:rPr>
        <w:t xml:space="preserve"> UE is scheduled to transmi</w:t>
      </w:r>
      <w:r w:rsidR="00761858">
        <w:rPr>
          <w:szCs w:val="20"/>
          <w:lang w:val="en-US"/>
        </w:rPr>
        <w:t>t</w:t>
      </w:r>
      <w:r>
        <w:rPr>
          <w:szCs w:val="20"/>
          <w:lang w:val="en-US"/>
        </w:rPr>
        <w:t xml:space="preserve"> the high priority </w:t>
      </w:r>
      <w:r w:rsidR="00761858">
        <w:rPr>
          <w:szCs w:val="20"/>
          <w:lang w:val="en-US"/>
        </w:rPr>
        <w:t>PUSCH</w:t>
      </w:r>
      <w:r>
        <w:rPr>
          <w:szCs w:val="20"/>
          <w:lang w:val="en-US"/>
        </w:rPr>
        <w:t xml:space="preserve">. Obviously, </w:t>
      </w:r>
      <w:r w:rsidR="009147CD">
        <w:rPr>
          <w:szCs w:val="20"/>
          <w:lang w:val="en-US"/>
        </w:rPr>
        <w:t>this scheduling</w:t>
      </w:r>
      <w:r>
        <w:rPr>
          <w:szCs w:val="20"/>
          <w:lang w:val="en-US"/>
        </w:rPr>
        <w:t xml:space="preserve"> should be </w:t>
      </w:r>
      <w:r w:rsidR="002D2F3B">
        <w:rPr>
          <w:szCs w:val="20"/>
          <w:lang w:val="en-US"/>
        </w:rPr>
        <w:t>avoided</w:t>
      </w:r>
      <w:r>
        <w:rPr>
          <w:szCs w:val="20"/>
          <w:lang w:val="en-US"/>
        </w:rPr>
        <w:t xml:space="preserve">. </w:t>
      </w:r>
      <w:r w:rsidR="002D2F3B">
        <w:rPr>
          <w:szCs w:val="20"/>
          <w:lang w:val="en-US"/>
        </w:rPr>
        <w:t>That is</w:t>
      </w:r>
      <w:r w:rsidR="009F19A4">
        <w:rPr>
          <w:szCs w:val="20"/>
          <w:lang w:val="en-US"/>
        </w:rPr>
        <w:t xml:space="preserve">, </w:t>
      </w:r>
      <w:r w:rsidR="009147CD">
        <w:rPr>
          <w:szCs w:val="20"/>
          <w:lang w:val="en-US"/>
        </w:rPr>
        <w:t xml:space="preserve">besides the timeline </w:t>
      </w:r>
      <w:r w:rsidR="00D81CB5">
        <w:rPr>
          <w:szCs w:val="20"/>
          <w:lang w:val="en-US"/>
        </w:rPr>
        <w:t xml:space="preserve">requirement </w:t>
      </w:r>
      <w:r w:rsidR="009147CD">
        <w:rPr>
          <w:szCs w:val="20"/>
          <w:lang w:val="en-US"/>
        </w:rPr>
        <w:t xml:space="preserve">of </w:t>
      </w:r>
      <w:r w:rsidR="009147CD">
        <w:rPr>
          <w:rFonts w:ascii="Times New Roman" w:hAnsi="Times New Roman"/>
          <w:i/>
          <w:szCs w:val="20"/>
          <w:lang w:eastAsia="ja-JP"/>
        </w:rPr>
        <w:t>T</w:t>
      </w:r>
      <w:r w:rsidR="009147CD">
        <w:rPr>
          <w:rFonts w:ascii="Times New Roman" w:hAnsi="Times New Roman"/>
          <w:i/>
          <w:szCs w:val="20"/>
          <w:vertAlign w:val="subscript"/>
          <w:lang w:eastAsia="ja-JP"/>
        </w:rPr>
        <w:t>proc,2</w:t>
      </w:r>
      <w:r w:rsidR="009147CD">
        <w:rPr>
          <w:rFonts w:ascii="Times New Roman" w:hAnsi="Times New Roman"/>
          <w:i/>
          <w:szCs w:val="20"/>
          <w:lang w:eastAsia="ja-JP"/>
        </w:rPr>
        <w:t xml:space="preserve"> </w:t>
      </w:r>
      <w:r w:rsidR="009147CD">
        <w:rPr>
          <w:rFonts w:ascii="Times New Roman" w:hAnsi="Times New Roman"/>
          <w:i/>
          <w:szCs w:val="20"/>
        </w:rPr>
        <w:t>+</w:t>
      </w:r>
      <w:r w:rsidR="00426317">
        <w:rPr>
          <w:rFonts w:ascii="Times New Roman" w:hAnsi="Times New Roman"/>
          <w:i/>
          <w:szCs w:val="20"/>
        </w:rPr>
        <w:t>d2</w:t>
      </w:r>
      <w:r w:rsidR="009147CD">
        <w:rPr>
          <w:rFonts w:ascii="Times New Roman" w:hAnsi="Times New Roman"/>
          <w:i/>
          <w:szCs w:val="20"/>
        </w:rPr>
        <w:t xml:space="preserve">, </w:t>
      </w:r>
      <w:r w:rsidR="009147CD" w:rsidRPr="00710E5A">
        <w:rPr>
          <w:rFonts w:ascii="Times New Roman" w:hAnsi="Times New Roman"/>
          <w:szCs w:val="20"/>
        </w:rPr>
        <w:t>the following condition should also be satisfied</w:t>
      </w:r>
      <w:r w:rsidR="00AB320A">
        <w:rPr>
          <w:rFonts w:ascii="Times New Roman" w:hAnsi="Times New Roman"/>
          <w:szCs w:val="20"/>
        </w:rPr>
        <w:t>,</w:t>
      </w:r>
      <w:r w:rsidR="009147CD" w:rsidRPr="00710E5A">
        <w:rPr>
          <w:rFonts w:ascii="Times New Roman" w:hAnsi="Times New Roman"/>
          <w:szCs w:val="20"/>
        </w:rPr>
        <w:t xml:space="preserve"> </w:t>
      </w:r>
      <w:r w:rsidR="00D81CB5">
        <w:rPr>
          <w:rFonts w:ascii="Times New Roman" w:hAnsi="Times New Roman"/>
          <w:szCs w:val="20"/>
        </w:rPr>
        <w:t>i.e</w:t>
      </w:r>
      <w:r w:rsidR="002E766A">
        <w:rPr>
          <w:rFonts w:ascii="Times New Roman" w:hAnsi="Times New Roman"/>
          <w:szCs w:val="20"/>
        </w:rPr>
        <w:t>.</w:t>
      </w:r>
      <w:r w:rsidR="009147CD" w:rsidRPr="00710E5A">
        <w:rPr>
          <w:rFonts w:ascii="Times New Roman" w:hAnsi="Times New Roman"/>
          <w:szCs w:val="20"/>
        </w:rPr>
        <w:t>,</w:t>
      </w:r>
      <w:r w:rsidR="009147CD">
        <w:rPr>
          <w:rFonts w:ascii="Times New Roman" w:hAnsi="Times New Roman"/>
          <w:i/>
          <w:szCs w:val="20"/>
        </w:rPr>
        <w:t xml:space="preserve"> </w:t>
      </w:r>
      <w:r w:rsidR="009F19A4">
        <w:rPr>
          <w:szCs w:val="20"/>
          <w:lang w:val="en-US"/>
        </w:rPr>
        <w:t xml:space="preserve">the </w:t>
      </w:r>
      <w:r w:rsidR="00761858">
        <w:rPr>
          <w:szCs w:val="20"/>
          <w:lang w:val="en-US"/>
        </w:rPr>
        <w:t>UE</w:t>
      </w:r>
      <w:r>
        <w:rPr>
          <w:szCs w:val="20"/>
          <w:lang w:val="en-US"/>
        </w:rPr>
        <w:t xml:space="preserve"> is not expected to be scheduled </w:t>
      </w:r>
      <w:r w:rsidR="009F19A4">
        <w:rPr>
          <w:szCs w:val="20"/>
          <w:lang w:val="en-US"/>
        </w:rPr>
        <w:t xml:space="preserve">for the PUSCH by the PDCCH where the PUSCH starts earlier than </w:t>
      </w:r>
      <w:r>
        <w:rPr>
          <w:rFonts w:ascii="Times New Roman" w:hAnsi="Times New Roman"/>
          <w:i/>
          <w:szCs w:val="20"/>
          <w:lang w:eastAsia="ja-JP"/>
        </w:rPr>
        <w:t>T</w:t>
      </w:r>
      <w:r>
        <w:rPr>
          <w:rFonts w:ascii="Times New Roman" w:hAnsi="Times New Roman"/>
          <w:i/>
          <w:szCs w:val="20"/>
          <w:vertAlign w:val="subscript"/>
          <w:lang w:eastAsia="ja-JP"/>
        </w:rPr>
        <w:t>proc,2</w:t>
      </w:r>
      <w:r>
        <w:rPr>
          <w:rFonts w:ascii="Times New Roman" w:hAnsi="Times New Roman"/>
          <w:i/>
          <w:szCs w:val="20"/>
          <w:lang w:eastAsia="ja-JP"/>
        </w:rPr>
        <w:t xml:space="preserve"> </w:t>
      </w:r>
      <w:r>
        <w:rPr>
          <w:rFonts w:ascii="Times New Roman" w:hAnsi="Times New Roman"/>
          <w:i/>
          <w:szCs w:val="20"/>
        </w:rPr>
        <w:t>+</w:t>
      </w:r>
      <w:r w:rsidR="009147CD">
        <w:rPr>
          <w:rFonts w:ascii="Times New Roman" w:hAnsi="Times New Roman"/>
          <w:i/>
          <w:szCs w:val="20"/>
        </w:rPr>
        <w:t>d1</w:t>
      </w:r>
      <w:r w:rsidR="009147CD">
        <w:rPr>
          <w:rFonts w:ascii="Times New Roman" w:hAnsi="Times New Roman"/>
          <w:szCs w:val="20"/>
        </w:rPr>
        <w:t xml:space="preserve"> </w:t>
      </w:r>
      <w:r w:rsidR="009F19A4">
        <w:rPr>
          <w:rFonts w:ascii="Times New Roman" w:hAnsi="Times New Roman"/>
          <w:szCs w:val="20"/>
        </w:rPr>
        <w:t xml:space="preserve">symbols </w:t>
      </w:r>
      <w:r>
        <w:rPr>
          <w:rFonts w:ascii="Times New Roman" w:hAnsi="Times New Roman"/>
          <w:szCs w:val="20"/>
        </w:rPr>
        <w:t xml:space="preserve">after the end of </w:t>
      </w:r>
      <w:r w:rsidR="009F19A4">
        <w:rPr>
          <w:rFonts w:ascii="Times New Roman" w:hAnsi="Times New Roman"/>
          <w:szCs w:val="20"/>
        </w:rPr>
        <w:t xml:space="preserve">the last symbol of the </w:t>
      </w:r>
      <w:r>
        <w:rPr>
          <w:rFonts w:ascii="Times New Roman" w:hAnsi="Times New Roman"/>
          <w:szCs w:val="20"/>
        </w:rPr>
        <w:t>PDCCH.</w:t>
      </w:r>
    </w:p>
    <w:p w14:paraId="6935A8B0" w14:textId="77777777" w:rsidR="003C20E9" w:rsidRDefault="003C20E9" w:rsidP="003C20E9">
      <w:pPr>
        <w:pStyle w:val="a0"/>
        <w:spacing w:beforeLines="50" w:before="120"/>
        <w:jc w:val="center"/>
        <w:rPr>
          <w:rFonts w:ascii="Times New Roman" w:hAnsi="Times New Roman"/>
          <w:szCs w:val="20"/>
        </w:rPr>
      </w:pPr>
      <w:r>
        <w:rPr>
          <w:noProof/>
        </w:rPr>
        <w:drawing>
          <wp:inline distT="0" distB="0" distL="0" distR="0" wp14:anchorId="15859880" wp14:editId="4138242B">
            <wp:extent cx="4139792" cy="147178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50107" cy="1475451"/>
                    </a:xfrm>
                    <a:prstGeom prst="rect">
                      <a:avLst/>
                    </a:prstGeom>
                  </pic:spPr>
                </pic:pic>
              </a:graphicData>
            </a:graphic>
          </wp:inline>
        </w:drawing>
      </w:r>
    </w:p>
    <w:p w14:paraId="4A954FDD" w14:textId="2C677872" w:rsidR="0019490B" w:rsidRDefault="009A1AB0" w:rsidP="003C20E9">
      <w:pPr>
        <w:pStyle w:val="a5"/>
        <w:jc w:val="center"/>
      </w:pPr>
      <w:bookmarkStart w:id="7" w:name="_Ref32172074"/>
      <w:r>
        <w:t xml:space="preserve">Figure </w:t>
      </w:r>
      <w:r>
        <w:fldChar w:fldCharType="begin"/>
      </w:r>
      <w:r>
        <w:instrText xml:space="preserve"> SEQ Figure \* ARABIC </w:instrText>
      </w:r>
      <w:r>
        <w:fldChar w:fldCharType="separate"/>
      </w:r>
      <w:r>
        <w:rPr>
          <w:noProof/>
        </w:rPr>
        <w:t>1</w:t>
      </w:r>
      <w:r>
        <w:fldChar w:fldCharType="end"/>
      </w:r>
      <w:bookmarkEnd w:id="7"/>
      <w:r>
        <w:t xml:space="preserve"> </w:t>
      </w:r>
      <w:r w:rsidR="005D56AA">
        <w:t>E</w:t>
      </w:r>
      <w:r>
        <w:t xml:space="preserve">xample for collision </w:t>
      </w:r>
      <w:r w:rsidR="005E6DE6">
        <w:t>of</w:t>
      </w:r>
      <w:r w:rsidR="00821A3A">
        <w:t xml:space="preserve"> </w:t>
      </w:r>
      <w:r>
        <w:t>CG-PUSCH and DG-PUSCH</w:t>
      </w:r>
    </w:p>
    <w:p w14:paraId="08C3E091" w14:textId="77777777" w:rsidR="008C1F6C" w:rsidRDefault="00B338E7">
      <w:pPr>
        <w:pStyle w:val="a5"/>
        <w:rPr>
          <w:rFonts w:ascii="Times" w:hAnsi="Times"/>
          <w:b w:val="0"/>
          <w:bCs w:val="0"/>
          <w:szCs w:val="24"/>
        </w:rPr>
      </w:pPr>
      <w:bookmarkStart w:id="8" w:name="_Ref24055739"/>
      <w:bookmarkEnd w:id="4"/>
      <w:r>
        <w:rPr>
          <w:rFonts w:ascii="Times" w:hAnsi="Times"/>
          <w:b w:val="0"/>
          <w:bCs w:val="0"/>
          <w:szCs w:val="24"/>
        </w:rPr>
        <w:t>Based on the above analysis, it is proposed as following.</w:t>
      </w:r>
    </w:p>
    <w:p w14:paraId="34243C89" w14:textId="794A50C6" w:rsidR="00BA31C6" w:rsidRPr="00D06014" w:rsidRDefault="00B338E7" w:rsidP="00D06014">
      <w:pPr>
        <w:pStyle w:val="a0"/>
        <w:spacing w:beforeLines="50" w:before="120"/>
        <w:rPr>
          <w:rFonts w:ascii="Times New Roman" w:hAnsi="Times New Roman"/>
        </w:rPr>
      </w:pPr>
      <w:bookmarkStart w:id="9" w:name="_Ref32244939"/>
      <w:r w:rsidRPr="00710E5A">
        <w:rPr>
          <w:rFonts w:ascii="Times New Roman" w:hAnsi="Times New Roman"/>
          <w:b/>
        </w:rPr>
        <w:t xml:space="preserve">Proposal </w:t>
      </w:r>
      <w:r w:rsidRPr="00710E5A">
        <w:rPr>
          <w:rFonts w:ascii="Times New Roman" w:hAnsi="Times New Roman"/>
          <w:b/>
        </w:rPr>
        <w:fldChar w:fldCharType="begin"/>
      </w:r>
      <w:r w:rsidRPr="00710E5A">
        <w:rPr>
          <w:rFonts w:ascii="Times New Roman" w:hAnsi="Times New Roman"/>
          <w:b/>
        </w:rPr>
        <w:instrText xml:space="preserve"> SEQ Proposal \* ARABIC </w:instrText>
      </w:r>
      <w:r w:rsidRPr="00710E5A">
        <w:rPr>
          <w:rFonts w:ascii="Times New Roman" w:hAnsi="Times New Roman"/>
          <w:b/>
        </w:rPr>
        <w:fldChar w:fldCharType="separate"/>
      </w:r>
      <w:r w:rsidR="00336ACA">
        <w:rPr>
          <w:rFonts w:ascii="Times New Roman" w:hAnsi="Times New Roman"/>
          <w:b/>
          <w:noProof/>
        </w:rPr>
        <w:t>2</w:t>
      </w:r>
      <w:r w:rsidRPr="00710E5A">
        <w:rPr>
          <w:rFonts w:ascii="Times New Roman" w:hAnsi="Times New Roman"/>
          <w:b/>
        </w:rPr>
        <w:fldChar w:fldCharType="end"/>
      </w:r>
      <w:r w:rsidRPr="00710E5A">
        <w:rPr>
          <w:rFonts w:ascii="Times New Roman" w:hAnsi="Times New Roman"/>
          <w:b/>
        </w:rPr>
        <w:t xml:space="preserve">: </w:t>
      </w:r>
      <w:bookmarkEnd w:id="8"/>
      <w:r w:rsidR="00AB320A">
        <w:rPr>
          <w:rFonts w:ascii="Times New Roman" w:hAnsi="Times New Roman"/>
          <w:b/>
        </w:rPr>
        <w:t>W</w:t>
      </w:r>
      <w:r w:rsidRPr="00710E5A">
        <w:rPr>
          <w:rFonts w:ascii="Times New Roman" w:eastAsia="Batang" w:hAnsi="Times New Roman"/>
          <w:b/>
        </w:rPr>
        <w:t xml:space="preserve">hen a high-priority </w:t>
      </w:r>
      <w:r w:rsidR="009F19A4" w:rsidRPr="00710E5A">
        <w:rPr>
          <w:rFonts w:ascii="Times New Roman" w:eastAsia="Batang" w:hAnsi="Times New Roman"/>
          <w:b/>
        </w:rPr>
        <w:t>CG-</w:t>
      </w:r>
      <w:r w:rsidR="00783D2F" w:rsidRPr="00710E5A">
        <w:rPr>
          <w:rFonts w:ascii="Times New Roman" w:eastAsia="Batang" w:hAnsi="Times New Roman"/>
          <w:b/>
        </w:rPr>
        <w:t>PUSCH</w:t>
      </w:r>
      <w:r w:rsidRPr="00710E5A">
        <w:rPr>
          <w:rFonts w:ascii="Times New Roman" w:eastAsia="Batang" w:hAnsi="Times New Roman"/>
          <w:b/>
        </w:rPr>
        <w:t xml:space="preserve"> transmission overlaps with a low-priority </w:t>
      </w:r>
      <w:r w:rsidR="00783D2F" w:rsidRPr="00710E5A">
        <w:rPr>
          <w:rFonts w:ascii="Times New Roman" w:eastAsia="Batang" w:hAnsi="Times New Roman"/>
          <w:b/>
        </w:rPr>
        <w:t>PUSCH</w:t>
      </w:r>
      <w:r w:rsidRPr="00710E5A">
        <w:rPr>
          <w:rFonts w:ascii="Times New Roman" w:eastAsia="Batang" w:hAnsi="Times New Roman"/>
          <w:b/>
        </w:rPr>
        <w:t xml:space="preserve"> transmission </w:t>
      </w:r>
      <w:r w:rsidR="009F19A4" w:rsidRPr="00710E5A">
        <w:rPr>
          <w:rFonts w:ascii="Times New Roman" w:eastAsia="Batang" w:hAnsi="Times New Roman"/>
          <w:b/>
        </w:rPr>
        <w:t xml:space="preserve">scheduled by a PDCCH </w:t>
      </w:r>
      <w:r w:rsidRPr="00710E5A">
        <w:rPr>
          <w:rFonts w:ascii="Times New Roman" w:eastAsia="Batang" w:hAnsi="Times New Roman"/>
          <w:b/>
        </w:rPr>
        <w:t>in a slot, the UE is not expected to be scheduled</w:t>
      </w:r>
      <w:r w:rsidR="009147CD" w:rsidRPr="00710E5A">
        <w:rPr>
          <w:rFonts w:ascii="Times New Roman" w:eastAsia="Batang" w:hAnsi="Times New Roman"/>
          <w:b/>
        </w:rPr>
        <w:t xml:space="preserve"> for the PUSCH by </w:t>
      </w:r>
      <w:r w:rsidR="009147CD" w:rsidRPr="00710E5A">
        <w:rPr>
          <w:rFonts w:ascii="Times New Roman" w:eastAsia="Batang" w:hAnsi="Times New Roman"/>
          <w:b/>
        </w:rPr>
        <w:lastRenderedPageBreak/>
        <w:t>the PDCCH</w:t>
      </w:r>
      <w:r w:rsidRPr="00710E5A">
        <w:rPr>
          <w:rFonts w:ascii="Times New Roman" w:eastAsia="Batang" w:hAnsi="Times New Roman"/>
          <w:b/>
        </w:rPr>
        <w:t xml:space="preserve"> </w:t>
      </w:r>
      <w:r w:rsidR="009147CD" w:rsidRPr="00710E5A">
        <w:rPr>
          <w:rFonts w:ascii="Times New Roman" w:hAnsi="Times New Roman"/>
          <w:b/>
          <w:szCs w:val="20"/>
          <w:lang w:val="en-US"/>
        </w:rPr>
        <w:t xml:space="preserve">where the PUSCH starts earlier than </w:t>
      </w:r>
      <w:r w:rsidR="009147CD" w:rsidRPr="00710E5A">
        <w:rPr>
          <w:rFonts w:ascii="Times New Roman" w:hAnsi="Times New Roman"/>
          <w:b/>
          <w:i/>
          <w:szCs w:val="20"/>
          <w:lang w:eastAsia="ja-JP"/>
        </w:rPr>
        <w:t>T</w:t>
      </w:r>
      <w:r w:rsidR="009147CD" w:rsidRPr="00710E5A">
        <w:rPr>
          <w:rFonts w:ascii="Times New Roman" w:hAnsi="Times New Roman"/>
          <w:b/>
          <w:i/>
          <w:szCs w:val="20"/>
          <w:vertAlign w:val="subscript"/>
          <w:lang w:eastAsia="ja-JP"/>
        </w:rPr>
        <w:t>proc,2</w:t>
      </w:r>
      <w:r w:rsidR="009147CD" w:rsidRPr="00710E5A">
        <w:rPr>
          <w:rFonts w:ascii="Times New Roman" w:hAnsi="Times New Roman"/>
          <w:b/>
          <w:i/>
          <w:szCs w:val="20"/>
          <w:lang w:eastAsia="ja-JP"/>
        </w:rPr>
        <w:t xml:space="preserve"> </w:t>
      </w:r>
      <w:r w:rsidR="009147CD" w:rsidRPr="00710E5A">
        <w:rPr>
          <w:rFonts w:ascii="Times New Roman" w:hAnsi="Times New Roman"/>
          <w:b/>
          <w:i/>
          <w:szCs w:val="20"/>
        </w:rPr>
        <w:t>+d</w:t>
      </w:r>
      <w:r w:rsidR="009147CD">
        <w:rPr>
          <w:rFonts w:ascii="Times New Roman" w:hAnsi="Times New Roman"/>
          <w:b/>
          <w:i/>
          <w:szCs w:val="20"/>
        </w:rPr>
        <w:t>1</w:t>
      </w:r>
      <w:r w:rsidR="009147CD" w:rsidRPr="00710E5A">
        <w:rPr>
          <w:rFonts w:ascii="Times New Roman" w:hAnsi="Times New Roman"/>
          <w:b/>
          <w:szCs w:val="20"/>
        </w:rPr>
        <w:t xml:space="preserve"> symbols after the end of the last symbol of the PDCCH</w:t>
      </w:r>
      <w:r w:rsidRPr="00710E5A">
        <w:rPr>
          <w:rFonts w:ascii="Times New Roman" w:eastAsia="Batang" w:hAnsi="Times New Roman"/>
          <w:b/>
        </w:rPr>
        <w:t>.</w:t>
      </w:r>
      <w:bookmarkEnd w:id="9"/>
    </w:p>
    <w:p w14:paraId="6D3320A5" w14:textId="06CEAEC7" w:rsidR="00025485" w:rsidRDefault="009F19A4" w:rsidP="00710E5A">
      <w:pPr>
        <w:pStyle w:val="a0"/>
        <w:spacing w:before="120"/>
        <w:rPr>
          <w:rFonts w:ascii="Times New Roman" w:hAnsi="Times New Roman"/>
          <w:szCs w:val="20"/>
        </w:rPr>
      </w:pPr>
      <w:r>
        <w:rPr>
          <w:rFonts w:ascii="Times New Roman" w:hAnsi="Times New Roman" w:hint="eastAsia"/>
          <w:szCs w:val="20"/>
        </w:rPr>
        <w:t>I</w:t>
      </w:r>
      <w:r>
        <w:rPr>
          <w:rFonts w:ascii="Times New Roman" w:hAnsi="Times New Roman"/>
          <w:szCs w:val="20"/>
        </w:rPr>
        <w:t>n addition, for the case of</w:t>
      </w:r>
      <w:r w:rsidR="00D81CB5">
        <w:rPr>
          <w:rFonts w:ascii="Times New Roman" w:hAnsi="Times New Roman"/>
          <w:szCs w:val="20"/>
        </w:rPr>
        <w:t xml:space="preserve"> overlapping between</w:t>
      </w:r>
      <w:r>
        <w:rPr>
          <w:rFonts w:ascii="Times New Roman" w:hAnsi="Times New Roman"/>
          <w:szCs w:val="20"/>
        </w:rPr>
        <w:t xml:space="preserve"> PUCCH and PUSCH</w:t>
      </w:r>
      <w:r w:rsidR="001A5B6A">
        <w:rPr>
          <w:rFonts w:ascii="Times New Roman" w:hAnsi="Times New Roman"/>
          <w:szCs w:val="20"/>
        </w:rPr>
        <w:t>, PUCCH and PUCCH</w:t>
      </w:r>
      <w:r>
        <w:rPr>
          <w:rFonts w:ascii="Times New Roman" w:hAnsi="Times New Roman"/>
          <w:szCs w:val="20"/>
        </w:rPr>
        <w:t>, the cancellation timeline was missed</w:t>
      </w:r>
      <w:r w:rsidR="00AB320A">
        <w:rPr>
          <w:rFonts w:ascii="Times New Roman" w:hAnsi="Times New Roman"/>
          <w:szCs w:val="20"/>
        </w:rPr>
        <w:t xml:space="preserve"> in U</w:t>
      </w:r>
      <w:r w:rsidR="00D81CB5">
        <w:rPr>
          <w:rFonts w:ascii="Times New Roman" w:hAnsi="Times New Roman"/>
          <w:szCs w:val="20"/>
        </w:rPr>
        <w:t>RLL</w:t>
      </w:r>
      <w:r w:rsidR="00AB320A">
        <w:rPr>
          <w:rFonts w:ascii="Times New Roman" w:hAnsi="Times New Roman"/>
          <w:szCs w:val="20"/>
        </w:rPr>
        <w:t>C Rel-16 CR</w:t>
      </w:r>
      <w:r>
        <w:rPr>
          <w:rFonts w:ascii="Times New Roman" w:hAnsi="Times New Roman"/>
          <w:szCs w:val="20"/>
        </w:rPr>
        <w:t xml:space="preserve">. For PUCCH and PUSCH, the transmissions can be on different carriers, then it should be clarified that </w:t>
      </w:r>
      <w:r>
        <w:rPr>
          <w:rFonts w:ascii="Times New Roman" w:hAnsi="Times New Roman"/>
          <w:i/>
          <w:szCs w:val="20"/>
          <w:lang w:eastAsia="ja-JP"/>
        </w:rPr>
        <w:t>T</w:t>
      </w:r>
      <w:r>
        <w:rPr>
          <w:rFonts w:ascii="Times New Roman" w:hAnsi="Times New Roman"/>
          <w:i/>
          <w:szCs w:val="20"/>
          <w:vertAlign w:val="subscript"/>
          <w:lang w:eastAsia="ja-JP"/>
        </w:rPr>
        <w:t>proc,2</w:t>
      </w:r>
      <w:r>
        <w:rPr>
          <w:rFonts w:ascii="Times New Roman" w:hAnsi="Times New Roman"/>
          <w:i/>
          <w:szCs w:val="20"/>
          <w:vertAlign w:val="subscript"/>
        </w:rPr>
        <w:t xml:space="preserve"> </w:t>
      </w:r>
      <w:r w:rsidR="00D81CB5" w:rsidRPr="00710E5A">
        <w:rPr>
          <w:szCs w:val="20"/>
        </w:rPr>
        <w:t>of</w:t>
      </w:r>
      <w:r w:rsidR="00D81CB5">
        <w:rPr>
          <w:rFonts w:ascii="Times New Roman" w:hAnsi="Times New Roman"/>
          <w:i/>
          <w:szCs w:val="20"/>
          <w:vertAlign w:val="subscript"/>
        </w:rPr>
        <w:t xml:space="preserve"> </w:t>
      </w:r>
      <w:r w:rsidR="00D81CB5" w:rsidRPr="00D81CB5">
        <w:rPr>
          <w:szCs w:val="20"/>
        </w:rPr>
        <w:t xml:space="preserve">cancellation </w:t>
      </w:r>
      <w:r>
        <w:rPr>
          <w:rFonts w:ascii="Times New Roman" w:hAnsi="Times New Roman"/>
          <w:szCs w:val="20"/>
        </w:rPr>
        <w:t>is corresponding to UE processing time capability for the carrier, where the carrier is the carrier for the low priority transmission.</w:t>
      </w:r>
    </w:p>
    <w:p w14:paraId="5FB0EA9A" w14:textId="58E8B12C" w:rsidR="00FC2C32" w:rsidRPr="00336ACA" w:rsidRDefault="00FC2C32" w:rsidP="00FC2C32">
      <w:pPr>
        <w:pStyle w:val="a0"/>
        <w:numPr>
          <w:ilvl w:val="0"/>
          <w:numId w:val="26"/>
        </w:numPr>
        <w:spacing w:before="120"/>
        <w:rPr>
          <w:b/>
        </w:rPr>
      </w:pPr>
      <w:r w:rsidRPr="00336ACA">
        <w:rPr>
          <w:b/>
        </w:rPr>
        <w:t>No UL transmission has corresponding DCI</w:t>
      </w:r>
    </w:p>
    <w:p w14:paraId="7ED7FA00" w14:textId="08D1E39B" w:rsidR="00FC2C32" w:rsidRPr="00FE3F68" w:rsidRDefault="00FC2C32" w:rsidP="00FC2C32">
      <w:r>
        <w:t>F</w:t>
      </w:r>
      <w:r w:rsidRPr="00362286">
        <w:t xml:space="preserve">or the </w:t>
      </w:r>
      <w:r>
        <w:t>collision</w:t>
      </w:r>
      <w:r w:rsidRPr="00362286">
        <w:t xml:space="preserve"> </w:t>
      </w:r>
      <w:r>
        <w:t>scenarios, such as</w:t>
      </w:r>
      <w:r w:rsidRPr="00362286">
        <w:t xml:space="preserve"> </w:t>
      </w:r>
      <w:r>
        <w:t>URLLC SR and P-CSI</w:t>
      </w:r>
      <w:r w:rsidRPr="00362286">
        <w:t xml:space="preserve">, </w:t>
      </w:r>
      <w:r>
        <w:t xml:space="preserve">URLLC CG PUSCH and P-CSI, neither the high priority </w:t>
      </w:r>
      <w:r w:rsidRPr="00874A02">
        <w:t>transmission</w:t>
      </w:r>
      <w:r>
        <w:t xml:space="preserve"> nor the low priority </w:t>
      </w:r>
      <w:r w:rsidRPr="00874A02">
        <w:t>transmission</w:t>
      </w:r>
      <w:r>
        <w:t xml:space="preserve"> has corresponding DCI. Taking the scenario of URLLC SR and CSI as an example.</w:t>
      </w:r>
      <w:r>
        <w:rPr>
          <w:rFonts w:hint="eastAsia"/>
        </w:rPr>
        <w:t xml:space="preserve"> </w:t>
      </w:r>
      <w:r>
        <w:t>URLLC SR should be p</w:t>
      </w:r>
      <w:r w:rsidRPr="00651D98">
        <w:t>rioritized over CSI</w:t>
      </w:r>
      <w:r>
        <w:t xml:space="preserve"> if SR is positive</w:t>
      </w:r>
      <w:r w:rsidRPr="00651D98">
        <w:t>.</w:t>
      </w:r>
      <w:r>
        <w:t xml:space="preserve"> One problem is before UE starts to prepare CSI PUCCH transmission, the state of URLLC SR may be still negative, and then a positive SR for URLLC service is delivered from MAC layer during the long CSI PUCCH transmission. To reduce SR transmission latency, it should be allowed to cancel the remaining CSI PUCCH transmission to transmit URLLC SR from the UE side. Thus, f</w:t>
      </w:r>
      <w:r w:rsidRPr="00FE3F68">
        <w:t xml:space="preserve">or the collision of CSI and URLLC SR, if URLLC SR is positive, URLLC SR </w:t>
      </w:r>
      <w:r>
        <w:t>is</w:t>
      </w:r>
      <w:r w:rsidRPr="00FE3F68">
        <w:t xml:space="preserve"> prioritized over CSI</w:t>
      </w:r>
      <w:r>
        <w:t>.</w:t>
      </w:r>
      <w:r w:rsidRPr="003D785B">
        <w:t xml:space="preserve"> </w:t>
      </w:r>
      <w:r>
        <w:t>M</w:t>
      </w:r>
      <w:r w:rsidRPr="003D785B">
        <w:t>ore specifically</w:t>
      </w:r>
      <w:r>
        <w:t>,</w:t>
      </w:r>
    </w:p>
    <w:p w14:paraId="3E9EBDAC" w14:textId="77777777" w:rsidR="00FC2C32" w:rsidRPr="00FE3F68" w:rsidRDefault="00FC2C32" w:rsidP="00FC2C32">
      <w:pPr>
        <w:pStyle w:val="bullet1"/>
        <w:numPr>
          <w:ilvl w:val="0"/>
          <w:numId w:val="28"/>
        </w:numPr>
      </w:pPr>
      <w:r w:rsidRPr="00FE3F68">
        <w:t xml:space="preserve">Before </w:t>
      </w:r>
      <w:r>
        <w:t>U</w:t>
      </w:r>
      <w:r w:rsidRPr="00771BBE">
        <w:t>E starts to prepare CSI PUCCH transmission</w:t>
      </w:r>
      <w:r w:rsidRPr="00FE3F68">
        <w:t xml:space="preserve">, </w:t>
      </w:r>
    </w:p>
    <w:p w14:paraId="6ADF4A12" w14:textId="77777777" w:rsidR="00FC2C32" w:rsidRDefault="00FC2C32" w:rsidP="00FC2C32">
      <w:pPr>
        <w:pStyle w:val="bullet1"/>
        <w:numPr>
          <w:ilvl w:val="1"/>
          <w:numId w:val="28"/>
        </w:numPr>
      </w:pPr>
      <w:r w:rsidRPr="00FE3F68">
        <w:t xml:space="preserve">If </w:t>
      </w:r>
      <w:r w:rsidRPr="005705C9">
        <w:t>URLLC SR</w:t>
      </w:r>
      <w:r>
        <w:t xml:space="preserve"> is</w:t>
      </w:r>
      <w:r w:rsidRPr="00771BBE">
        <w:t xml:space="preserve"> </w:t>
      </w:r>
      <w:r w:rsidRPr="00FE3F68">
        <w:t>nega</w:t>
      </w:r>
      <w:r w:rsidRPr="005705C9">
        <w:t>tive, UE transmits CSI</w:t>
      </w:r>
      <w:r>
        <w:t>; i</w:t>
      </w:r>
      <w:r w:rsidRPr="00FE3F68">
        <w:t>f URLLC SR</w:t>
      </w:r>
      <w:r>
        <w:t xml:space="preserve"> is</w:t>
      </w:r>
      <w:r w:rsidRPr="00771BBE">
        <w:t xml:space="preserve"> </w:t>
      </w:r>
      <w:r w:rsidRPr="00FE3F68">
        <w:t>positive, UE drops CSI and transmits SR.</w:t>
      </w:r>
    </w:p>
    <w:p w14:paraId="13298589" w14:textId="77777777" w:rsidR="00FC2C32" w:rsidRDefault="00FC2C32" w:rsidP="00FC2C32">
      <w:pPr>
        <w:pStyle w:val="bullet1"/>
        <w:numPr>
          <w:ilvl w:val="0"/>
          <w:numId w:val="28"/>
        </w:numPr>
      </w:pPr>
      <w:r w:rsidRPr="0008494B">
        <w:t>During UE transmitting CSI PUCCH, if URLLC SR is positive,</w:t>
      </w:r>
    </w:p>
    <w:p w14:paraId="3AF488F3" w14:textId="77777777" w:rsidR="00FC2C32" w:rsidRPr="0008494B" w:rsidRDefault="00FC2C32" w:rsidP="00FC2C32">
      <w:pPr>
        <w:pStyle w:val="bullet1"/>
        <w:numPr>
          <w:ilvl w:val="1"/>
          <w:numId w:val="28"/>
        </w:numPr>
      </w:pPr>
      <w:r w:rsidRPr="0008494B">
        <w:t>It should be allowed to cancel the remaining CSI PUCCH and transmit positive SR.</w:t>
      </w:r>
    </w:p>
    <w:p w14:paraId="71E1CF3B" w14:textId="4A0CD263" w:rsidR="00FC2C32" w:rsidRPr="00336ACA" w:rsidRDefault="00FC2C32" w:rsidP="00336ACA">
      <w:pPr>
        <w:rPr>
          <w:lang w:eastAsia="en-US"/>
        </w:rPr>
      </w:pPr>
      <w:r>
        <w:t xml:space="preserve">Since neither CSI nor SR has corresponding DCI, it is hard to define the </w:t>
      </w:r>
      <w:r w:rsidR="001A5B6A">
        <w:t>cancellation</w:t>
      </w:r>
      <w:r>
        <w:t xml:space="preserve"> timeline. From the UE side, it can be up to UE implementation and from the </w:t>
      </w:r>
      <w:proofErr w:type="spellStart"/>
      <w:r>
        <w:t>gNB</w:t>
      </w:r>
      <w:proofErr w:type="spellEnd"/>
      <w:r>
        <w:t xml:space="preserve"> side, it</w:t>
      </w:r>
      <w:r w:rsidRPr="005F4AFA">
        <w:t xml:space="preserve"> should receive CSI or SR with different hypothesis.</w:t>
      </w:r>
    </w:p>
    <w:p w14:paraId="22842684" w14:textId="1E6F8EA5" w:rsidR="00FC2C32" w:rsidRPr="00336ACA" w:rsidRDefault="00FC2C32" w:rsidP="00FC2C32">
      <w:pPr>
        <w:pStyle w:val="a0"/>
        <w:numPr>
          <w:ilvl w:val="0"/>
          <w:numId w:val="26"/>
        </w:numPr>
        <w:spacing w:before="120"/>
        <w:rPr>
          <w:b/>
        </w:rPr>
      </w:pPr>
      <w:r w:rsidRPr="00336ACA">
        <w:rPr>
          <w:b/>
        </w:rPr>
        <w:t>Only the low priority transmission has corresponding DCI</w:t>
      </w:r>
    </w:p>
    <w:p w14:paraId="399D998E" w14:textId="0CB2610A" w:rsidR="00FC2C32" w:rsidRDefault="00FC2C32" w:rsidP="00FC2C32">
      <w:pPr>
        <w:pStyle w:val="a0"/>
      </w:pPr>
      <w:r w:rsidRPr="0008494B">
        <w:t xml:space="preserve">For the scenarios, </w:t>
      </w:r>
      <w:r>
        <w:t xml:space="preserve">such as </w:t>
      </w:r>
      <w:r w:rsidRPr="0008494B">
        <w:t xml:space="preserve">URLLC </w:t>
      </w:r>
      <w:r>
        <w:t>CG PUSCH</w:t>
      </w:r>
      <w:r w:rsidRPr="0008494B">
        <w:t xml:space="preserve"> </w:t>
      </w:r>
      <w:r>
        <w:t xml:space="preserve">and </w:t>
      </w:r>
      <w:proofErr w:type="spellStart"/>
      <w:r>
        <w:t>eMBB</w:t>
      </w:r>
      <w:proofErr w:type="spellEnd"/>
      <w:r>
        <w:t xml:space="preserve"> DG PUSCH,</w:t>
      </w:r>
      <w:r w:rsidRPr="0008494B">
        <w:t xml:space="preserve"> URLLC </w:t>
      </w:r>
      <w:r>
        <w:t>SR</w:t>
      </w:r>
      <w:r w:rsidRPr="0008494B">
        <w:t xml:space="preserve"> </w:t>
      </w:r>
      <w:r>
        <w:t xml:space="preserve">and </w:t>
      </w:r>
      <w:proofErr w:type="spellStart"/>
      <w:r>
        <w:t>eMBB</w:t>
      </w:r>
      <w:proofErr w:type="spellEnd"/>
      <w:r>
        <w:t xml:space="preserve"> HARQ-ACK, etc, only the low priority transmission has corresponding DCI.</w:t>
      </w:r>
      <w:r>
        <w:rPr>
          <w:rFonts w:hint="eastAsia"/>
        </w:rPr>
        <w:t xml:space="preserve"> </w:t>
      </w:r>
      <w:r>
        <w:t xml:space="preserve">Taking the collision between </w:t>
      </w:r>
      <w:r w:rsidRPr="00326C16">
        <w:t xml:space="preserve">URLLC </w:t>
      </w:r>
      <w:r>
        <w:t>SR</w:t>
      </w:r>
      <w:r w:rsidRPr="00326C16">
        <w:t xml:space="preserve"> </w:t>
      </w:r>
      <w:r>
        <w:t xml:space="preserve">and </w:t>
      </w:r>
      <w:proofErr w:type="spellStart"/>
      <w:r>
        <w:t>eMBB</w:t>
      </w:r>
      <w:proofErr w:type="spellEnd"/>
      <w:r>
        <w:t xml:space="preserve"> PUSCH</w:t>
      </w:r>
      <w:r w:rsidRPr="006617E3">
        <w:t xml:space="preserve"> </w:t>
      </w:r>
      <w:r>
        <w:t xml:space="preserve">as an example. URLLC SR </w:t>
      </w:r>
      <w:r w:rsidRPr="0008494B">
        <w:t>is prioritized</w:t>
      </w:r>
      <w:r>
        <w:t xml:space="preserve"> and </w:t>
      </w:r>
      <w:proofErr w:type="spellStart"/>
      <w:r>
        <w:t>eMBB</w:t>
      </w:r>
      <w:proofErr w:type="spellEnd"/>
      <w:r>
        <w:t xml:space="preserve"> PUSCH is dropped. As shown in </w:t>
      </w:r>
      <w:r>
        <w:fldChar w:fldCharType="begin"/>
      </w:r>
      <w:r>
        <w:instrText xml:space="preserve"> REF _Ref24121839 \h </w:instrText>
      </w:r>
      <w:r>
        <w:fldChar w:fldCharType="separate"/>
      </w:r>
      <w:r w:rsidR="00336ACA">
        <w:t xml:space="preserve">Figure </w:t>
      </w:r>
      <w:r w:rsidR="00336ACA">
        <w:rPr>
          <w:noProof/>
        </w:rPr>
        <w:t>2</w:t>
      </w:r>
      <w:r>
        <w:fldChar w:fldCharType="end"/>
      </w:r>
      <w:r>
        <w:t xml:space="preserve">, upon decoding the DCI of </w:t>
      </w:r>
      <w:proofErr w:type="spellStart"/>
      <w:r>
        <w:t>eMBB</w:t>
      </w:r>
      <w:proofErr w:type="spellEnd"/>
      <w:r>
        <w:t xml:space="preserve"> PUSCH, </w:t>
      </w:r>
    </w:p>
    <w:p w14:paraId="6E18A21E" w14:textId="77777777" w:rsidR="00FC2C32" w:rsidRDefault="00FC2C32" w:rsidP="00FC2C32">
      <w:pPr>
        <w:pStyle w:val="bullet1"/>
        <w:numPr>
          <w:ilvl w:val="0"/>
          <w:numId w:val="28"/>
        </w:numPr>
      </w:pPr>
      <w:r>
        <w:t xml:space="preserve">Case 1: URLLC SR is already positive, and UE is aware of the collision between </w:t>
      </w:r>
      <w:r w:rsidRPr="00326C16">
        <w:t xml:space="preserve">URLLC </w:t>
      </w:r>
      <w:r>
        <w:t>SR</w:t>
      </w:r>
      <w:r w:rsidRPr="00326C16">
        <w:t xml:space="preserve"> </w:t>
      </w:r>
      <w:r>
        <w:t xml:space="preserve">and </w:t>
      </w:r>
      <w:proofErr w:type="spellStart"/>
      <w:r>
        <w:t>eMBB</w:t>
      </w:r>
      <w:proofErr w:type="spellEnd"/>
      <w:r>
        <w:t xml:space="preserve"> PUSCH, then UE won’t start the preparation of </w:t>
      </w:r>
      <w:proofErr w:type="spellStart"/>
      <w:r>
        <w:t>eMBB</w:t>
      </w:r>
      <w:proofErr w:type="spellEnd"/>
      <w:r>
        <w:t xml:space="preserve"> PUSCH transmission. There is no timeline restriction in this case and full </w:t>
      </w:r>
      <w:proofErr w:type="spellStart"/>
      <w:r>
        <w:t>eMBB</w:t>
      </w:r>
      <w:proofErr w:type="spellEnd"/>
      <w:r>
        <w:t xml:space="preserve"> PUSCH transmission is cancelled.</w:t>
      </w:r>
    </w:p>
    <w:p w14:paraId="42104851" w14:textId="72057754" w:rsidR="00FC2C32" w:rsidRPr="00DE00B4" w:rsidRDefault="00FC2C32" w:rsidP="00FC2C32">
      <w:pPr>
        <w:pStyle w:val="bullet1"/>
        <w:numPr>
          <w:ilvl w:val="0"/>
          <w:numId w:val="28"/>
        </w:numPr>
      </w:pPr>
      <w:r>
        <w:t>Case 2:</w:t>
      </w:r>
      <w:r w:rsidRPr="00796B2D">
        <w:t xml:space="preserve"> </w:t>
      </w:r>
      <w:r>
        <w:t xml:space="preserve">URLLC SR is still negative, and UE starts the preparation of </w:t>
      </w:r>
      <w:proofErr w:type="spellStart"/>
      <w:r>
        <w:t>eMBB</w:t>
      </w:r>
      <w:proofErr w:type="spellEnd"/>
      <w:r>
        <w:t xml:space="preserve"> PUSCH transmission, during the preparation or transmission of </w:t>
      </w:r>
      <w:proofErr w:type="spellStart"/>
      <w:r>
        <w:t>eMBB</w:t>
      </w:r>
      <w:proofErr w:type="spellEnd"/>
      <w:r>
        <w:t xml:space="preserve"> PUSCH transmission, URLLC SR becomes positive. UE will cancel the transmission of </w:t>
      </w:r>
      <w:proofErr w:type="spellStart"/>
      <w:r>
        <w:t>eMBB</w:t>
      </w:r>
      <w:proofErr w:type="spellEnd"/>
      <w:r>
        <w:t xml:space="preserve"> PUSCH transmission if UE has enough time to cancel the low priority channel at least from starting of the overlapping part. In this case, the timeline and </w:t>
      </w:r>
      <w:r w:rsidR="001A5B6A">
        <w:t xml:space="preserve">cancellation </w:t>
      </w:r>
      <w:r>
        <w:t>behaviour can be up to UE implementation.</w:t>
      </w:r>
    </w:p>
    <w:p w14:paraId="05B3292A" w14:textId="77777777" w:rsidR="00FC2C32" w:rsidRDefault="00FC2C32" w:rsidP="00FC2C32">
      <w:pPr>
        <w:pStyle w:val="a0"/>
        <w:keepNext/>
        <w:jc w:val="center"/>
      </w:pPr>
      <w:r>
        <w:rPr>
          <w:noProof/>
          <w:lang w:val="en-US"/>
        </w:rPr>
        <w:drawing>
          <wp:inline distT="0" distB="0" distL="0" distR="0" wp14:anchorId="1A098595" wp14:editId="7A566078">
            <wp:extent cx="5733415" cy="162687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绘图3.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33415" cy="1626870"/>
                    </a:xfrm>
                    <a:prstGeom prst="rect">
                      <a:avLst/>
                    </a:prstGeom>
                  </pic:spPr>
                </pic:pic>
              </a:graphicData>
            </a:graphic>
          </wp:inline>
        </w:drawing>
      </w:r>
    </w:p>
    <w:p w14:paraId="453EECA6" w14:textId="4AD473C1" w:rsidR="00FC2C32" w:rsidRPr="00133B66" w:rsidRDefault="00FC2C32" w:rsidP="00FC2C32">
      <w:pPr>
        <w:pStyle w:val="a5"/>
        <w:jc w:val="center"/>
      </w:pPr>
      <w:bookmarkStart w:id="10" w:name="_Ref24121839"/>
      <w:r>
        <w:t xml:space="preserve">Figure </w:t>
      </w:r>
      <w:r>
        <w:fldChar w:fldCharType="begin"/>
      </w:r>
      <w:r>
        <w:instrText xml:space="preserve"> SEQ Figure \* ARABIC </w:instrText>
      </w:r>
      <w:r>
        <w:fldChar w:fldCharType="separate"/>
      </w:r>
      <w:r w:rsidR="00336ACA">
        <w:rPr>
          <w:noProof/>
        </w:rPr>
        <w:t>2</w:t>
      </w:r>
      <w:r>
        <w:fldChar w:fldCharType="end"/>
      </w:r>
      <w:bookmarkEnd w:id="10"/>
      <w:r>
        <w:t xml:space="preserve"> Examples of prioritization between URLLC SR and </w:t>
      </w:r>
      <w:r>
        <w:rPr>
          <w:noProof/>
        </w:rPr>
        <w:t>eMBB PUSCH</w:t>
      </w:r>
    </w:p>
    <w:p w14:paraId="11EFC56F" w14:textId="2F2A16BF" w:rsidR="00336ACA" w:rsidRDefault="00336ACA" w:rsidP="00336ACA">
      <w:pPr>
        <w:pStyle w:val="a5"/>
        <w:rPr>
          <w:rFonts w:eastAsia="Batang"/>
        </w:rPr>
      </w:pPr>
      <w:bookmarkStart w:id="11" w:name="_Ref37254871"/>
      <w:r>
        <w:t xml:space="preserve">Proposal </w:t>
      </w:r>
      <w:r>
        <w:fldChar w:fldCharType="begin"/>
      </w:r>
      <w:r>
        <w:instrText xml:space="preserve"> SEQ Proposal \* ARABIC </w:instrText>
      </w:r>
      <w:r>
        <w:fldChar w:fldCharType="separate"/>
      </w:r>
      <w:r>
        <w:rPr>
          <w:noProof/>
        </w:rPr>
        <w:t>3</w:t>
      </w:r>
      <w:r>
        <w:fldChar w:fldCharType="end"/>
      </w:r>
      <w:r w:rsidRPr="00710E5A">
        <w:t xml:space="preserve">: </w:t>
      </w:r>
      <w:r>
        <w:t>W</w:t>
      </w:r>
      <w:r w:rsidRPr="00710E5A">
        <w:rPr>
          <w:rFonts w:eastAsia="Batang"/>
        </w:rPr>
        <w:t>hen a high-priorit</w:t>
      </w:r>
      <w:r>
        <w:rPr>
          <w:rFonts w:eastAsia="Batang"/>
        </w:rPr>
        <w:t>y UL</w:t>
      </w:r>
      <w:r w:rsidRPr="00710E5A">
        <w:rPr>
          <w:rFonts w:eastAsia="Batang"/>
        </w:rPr>
        <w:t xml:space="preserve"> transmission overlaps with a low-priority </w:t>
      </w:r>
      <w:r>
        <w:rPr>
          <w:rFonts w:eastAsia="Batang"/>
        </w:rPr>
        <w:t xml:space="preserve">UL </w:t>
      </w:r>
      <w:r w:rsidRPr="00710E5A">
        <w:rPr>
          <w:rFonts w:eastAsia="Batang"/>
        </w:rPr>
        <w:t>transmission</w:t>
      </w:r>
      <w:r>
        <w:rPr>
          <w:rFonts w:eastAsia="Batang"/>
        </w:rPr>
        <w:t xml:space="preserve">, if the </w:t>
      </w:r>
      <w:r w:rsidRPr="00710E5A">
        <w:rPr>
          <w:rFonts w:eastAsia="Batang"/>
        </w:rPr>
        <w:t>high-priorit</w:t>
      </w:r>
      <w:r>
        <w:rPr>
          <w:rFonts w:eastAsia="Batang"/>
        </w:rPr>
        <w:t>y UL</w:t>
      </w:r>
      <w:r w:rsidRPr="00710E5A">
        <w:rPr>
          <w:rFonts w:eastAsia="Batang"/>
        </w:rPr>
        <w:t xml:space="preserve"> transmission</w:t>
      </w:r>
      <w:r>
        <w:rPr>
          <w:rFonts w:eastAsia="Batang"/>
        </w:rPr>
        <w:t xml:space="preserve"> has no corresponding DCI, there is no cancellation timeline requirement.</w:t>
      </w:r>
      <w:bookmarkEnd w:id="11"/>
    </w:p>
    <w:p w14:paraId="7CB766F7" w14:textId="620A9C15" w:rsidR="00336ACA" w:rsidRPr="00336ACA" w:rsidRDefault="00336ACA" w:rsidP="00336ACA">
      <w:pPr>
        <w:pStyle w:val="afd"/>
        <w:numPr>
          <w:ilvl w:val="0"/>
          <w:numId w:val="26"/>
        </w:numPr>
        <w:ind w:firstLineChars="0"/>
        <w:rPr>
          <w:rFonts w:ascii="Times New Roman" w:eastAsia="Batang" w:hAnsi="Times New Roman" w:cs="Times New Roman"/>
          <w:b/>
          <w:bCs/>
          <w:szCs w:val="20"/>
        </w:rPr>
      </w:pPr>
      <w:r w:rsidRPr="00336ACA">
        <w:rPr>
          <w:rFonts w:ascii="Times New Roman" w:eastAsia="Batang" w:hAnsi="Times New Roman" w:cs="Times New Roman"/>
          <w:b/>
          <w:bCs/>
          <w:szCs w:val="20"/>
        </w:rPr>
        <w:t xml:space="preserve">It is up to UE to fully or partially </w:t>
      </w:r>
      <w:r>
        <w:rPr>
          <w:rFonts w:ascii="Times New Roman" w:eastAsia="Batang" w:hAnsi="Times New Roman" w:cs="Times New Roman"/>
          <w:b/>
          <w:bCs/>
          <w:szCs w:val="20"/>
        </w:rPr>
        <w:t>cancel</w:t>
      </w:r>
      <w:r w:rsidRPr="00336ACA">
        <w:rPr>
          <w:rFonts w:ascii="Times New Roman" w:eastAsia="Batang" w:hAnsi="Times New Roman" w:cs="Times New Roman"/>
          <w:b/>
          <w:bCs/>
          <w:szCs w:val="20"/>
        </w:rPr>
        <w:t xml:space="preserve"> the low priority transmission</w:t>
      </w:r>
      <w:r>
        <w:rPr>
          <w:rFonts w:ascii="Times New Roman" w:eastAsia="Batang" w:hAnsi="Times New Roman" w:cs="Times New Roman"/>
          <w:b/>
          <w:bCs/>
          <w:szCs w:val="20"/>
        </w:rPr>
        <w:t xml:space="preserve"> </w:t>
      </w:r>
      <w:r w:rsidRPr="00336ACA">
        <w:rPr>
          <w:rFonts w:ascii="Times New Roman" w:eastAsia="Batang" w:hAnsi="Times New Roman" w:cs="Times New Roman"/>
          <w:b/>
          <w:bCs/>
          <w:szCs w:val="20"/>
        </w:rPr>
        <w:t xml:space="preserve">at latest starting at the first </w:t>
      </w:r>
      <w:r w:rsidRPr="001A376A">
        <w:rPr>
          <w:rFonts w:ascii="Times New Roman" w:eastAsia="Batang" w:hAnsi="Times New Roman" w:cs="Times New Roman"/>
          <w:b/>
          <w:bCs/>
          <w:szCs w:val="20"/>
        </w:rPr>
        <w:t>s</w:t>
      </w:r>
      <w:r w:rsidRPr="00336ACA">
        <w:rPr>
          <w:rFonts w:ascii="Times New Roman" w:eastAsia="Batang" w:hAnsi="Times New Roman" w:cs="Times New Roman"/>
          <w:b/>
          <w:bCs/>
          <w:szCs w:val="20"/>
        </w:rPr>
        <w:t xml:space="preserve">ymbol of </w:t>
      </w:r>
      <w:r>
        <w:rPr>
          <w:rFonts w:ascii="Times New Roman" w:eastAsia="Batang" w:hAnsi="Times New Roman" w:cs="Times New Roman"/>
          <w:b/>
          <w:bCs/>
          <w:szCs w:val="20"/>
        </w:rPr>
        <w:t>the high priority UL transmission.</w:t>
      </w:r>
    </w:p>
    <w:p w14:paraId="38C00571" w14:textId="77777777" w:rsidR="00FC2C32" w:rsidRPr="00336ACA" w:rsidRDefault="00FC2C32" w:rsidP="00FC2C32">
      <w:pPr>
        <w:pStyle w:val="a0"/>
        <w:spacing w:before="120"/>
        <w:ind w:left="420"/>
      </w:pPr>
    </w:p>
    <w:p w14:paraId="7233C502" w14:textId="5C8914A3" w:rsidR="00061E50" w:rsidRPr="001E22BC" w:rsidRDefault="00D160D2" w:rsidP="00061E50">
      <w:pPr>
        <w:pStyle w:val="2"/>
        <w:tabs>
          <w:tab w:val="clear" w:pos="2268"/>
          <w:tab w:val="left" w:pos="1596"/>
        </w:tabs>
        <w:ind w:left="798" w:hanging="741"/>
      </w:pPr>
      <w:r>
        <w:t xml:space="preserve">Type 1 </w:t>
      </w:r>
      <w:r w:rsidR="00A94B0C" w:rsidRPr="00D06014">
        <w:rPr>
          <w:rFonts w:hint="eastAsia"/>
        </w:rPr>
        <w:t>H</w:t>
      </w:r>
      <w:r w:rsidR="00A94B0C" w:rsidRPr="00D06014">
        <w:t>AR</w:t>
      </w:r>
      <w:r w:rsidR="00A94B0C">
        <w:t>Q-ACK codebook</w:t>
      </w:r>
      <w:r>
        <w:t xml:space="preserve"> construction for PDSCHs scheduled by DCI format 1_1 and 1_2</w:t>
      </w:r>
    </w:p>
    <w:p w14:paraId="1CF7D130" w14:textId="3C653474" w:rsidR="00D160D2" w:rsidRDefault="00D160D2" w:rsidP="00D160D2">
      <w:pPr>
        <w:pStyle w:val="a0"/>
        <w:rPr>
          <w:lang w:val="en-US"/>
        </w:rPr>
      </w:pPr>
      <w:r>
        <w:rPr>
          <w:lang w:val="en-US"/>
        </w:rPr>
        <w:t xml:space="preserve">As summarized </w:t>
      </w:r>
      <w:r w:rsidR="00061E50">
        <w:rPr>
          <w:lang w:val="en-US"/>
        </w:rPr>
        <w:t xml:space="preserve">in </w:t>
      </w:r>
      <w:r w:rsidR="00061E50">
        <w:rPr>
          <w:lang w:val="en-US"/>
        </w:rPr>
        <w:fldChar w:fldCharType="begin"/>
      </w:r>
      <w:r w:rsidR="00061E50">
        <w:rPr>
          <w:lang w:val="en-US"/>
        </w:rPr>
        <w:instrText xml:space="preserve"> REF _Ref37189999 \r \h </w:instrText>
      </w:r>
      <w:r w:rsidR="00061E50">
        <w:rPr>
          <w:lang w:val="en-US"/>
        </w:rPr>
      </w:r>
      <w:r w:rsidR="00061E50">
        <w:rPr>
          <w:lang w:val="en-US"/>
        </w:rPr>
        <w:fldChar w:fldCharType="separate"/>
      </w:r>
      <w:r w:rsidR="00061E50">
        <w:rPr>
          <w:lang w:val="en-US"/>
        </w:rPr>
        <w:t>[2]</w:t>
      </w:r>
      <w:r w:rsidR="00061E50">
        <w:rPr>
          <w:lang w:val="en-US"/>
        </w:rPr>
        <w:fldChar w:fldCharType="end"/>
      </w:r>
      <w:r>
        <w:rPr>
          <w:lang w:val="en-US"/>
        </w:rPr>
        <w:t>, there is one remaining issue for t</w:t>
      </w:r>
      <w:r w:rsidRPr="00D160D2">
        <w:rPr>
          <w:lang w:val="en-US"/>
        </w:rPr>
        <w:t>ype 1 HARQ-ACK codebook construction for PDSCHs scheduled by DCI format 1_1 and 1_2</w:t>
      </w:r>
      <w:r>
        <w:rPr>
          <w:lang w:val="en-US"/>
        </w:rPr>
        <w:t>.</w:t>
      </w:r>
      <w:r w:rsidR="00061E50">
        <w:rPr>
          <w:lang w:val="en-US"/>
        </w:rPr>
        <w:t xml:space="preserve"> For the scenario that both DCI 1_1 and 1_2 are configured. The following different cases are observed.</w:t>
      </w:r>
    </w:p>
    <w:p w14:paraId="119A0875" w14:textId="6933A974" w:rsidR="00061E50" w:rsidRDefault="00061E50" w:rsidP="00061E50">
      <w:pPr>
        <w:pStyle w:val="a0"/>
        <w:numPr>
          <w:ilvl w:val="0"/>
          <w:numId w:val="25"/>
        </w:numPr>
        <w:rPr>
          <w:lang w:val="en-US"/>
        </w:rPr>
      </w:pPr>
      <w:r>
        <w:rPr>
          <w:lang w:val="en-US"/>
        </w:rPr>
        <w:t xml:space="preserve">Case 1: neither DCI 1_1 </w:t>
      </w:r>
      <w:r w:rsidR="001E22BC">
        <w:rPr>
          <w:lang w:val="en-US"/>
        </w:rPr>
        <w:t>nor</w:t>
      </w:r>
      <w:r>
        <w:rPr>
          <w:lang w:val="en-US"/>
        </w:rPr>
        <w:t xml:space="preserve"> DCI 1_2 has priority indicator</w:t>
      </w:r>
    </w:p>
    <w:p w14:paraId="53777DA8" w14:textId="4ABF0654" w:rsidR="00061E50" w:rsidRDefault="00061E50" w:rsidP="00061E50">
      <w:pPr>
        <w:pStyle w:val="a0"/>
        <w:numPr>
          <w:ilvl w:val="0"/>
          <w:numId w:val="25"/>
        </w:numPr>
        <w:rPr>
          <w:lang w:val="en-US"/>
        </w:rPr>
      </w:pPr>
      <w:r>
        <w:rPr>
          <w:lang w:val="en-US"/>
        </w:rPr>
        <w:t>Case 2: only one of DCI 1_1 and DCI 1_2 has priority indicator</w:t>
      </w:r>
      <w:r w:rsidR="00795C9B">
        <w:rPr>
          <w:lang w:val="en-US"/>
        </w:rPr>
        <w:t>, e.g. DCI 1</w:t>
      </w:r>
      <w:r w:rsidR="00795C9B">
        <w:rPr>
          <w:rFonts w:hint="eastAsia"/>
          <w:lang w:val="en-US"/>
        </w:rPr>
        <w:t>_</w:t>
      </w:r>
      <w:r w:rsidR="00795C9B">
        <w:rPr>
          <w:lang w:val="en-US"/>
        </w:rPr>
        <w:t>2 has priority indicator</w:t>
      </w:r>
    </w:p>
    <w:p w14:paraId="26D15421" w14:textId="6C997B8B" w:rsidR="00061E50" w:rsidRDefault="00061E50" w:rsidP="00061E50">
      <w:pPr>
        <w:pStyle w:val="a0"/>
        <w:numPr>
          <w:ilvl w:val="0"/>
          <w:numId w:val="25"/>
        </w:numPr>
        <w:rPr>
          <w:lang w:val="en-US"/>
        </w:rPr>
      </w:pPr>
      <w:r>
        <w:rPr>
          <w:lang w:val="en-US"/>
        </w:rPr>
        <w:t>Case 3: both DCI 1_1 and DCI 1_2 have priority indicator</w:t>
      </w:r>
    </w:p>
    <w:p w14:paraId="013ADF39" w14:textId="3E2DE014" w:rsidR="00061E50" w:rsidRDefault="00061E50" w:rsidP="00D160D2">
      <w:pPr>
        <w:pStyle w:val="a0"/>
        <w:rPr>
          <w:lang w:val="en-US"/>
        </w:rPr>
      </w:pPr>
      <w:r>
        <w:rPr>
          <w:lang w:val="en-US"/>
        </w:rPr>
        <w:t>For case 1, it means HARQ-ACK for the scheduled PDSCH</w:t>
      </w:r>
      <w:r w:rsidR="00B244EF">
        <w:rPr>
          <w:lang w:val="en-US"/>
        </w:rPr>
        <w:t>s</w:t>
      </w:r>
      <w:r>
        <w:rPr>
          <w:lang w:val="en-US"/>
        </w:rPr>
        <w:t xml:space="preserve"> are low priority. </w:t>
      </w:r>
      <w:r w:rsidR="00B244EF">
        <w:rPr>
          <w:lang w:val="en-US"/>
        </w:rPr>
        <w:t>T</w:t>
      </w:r>
      <w:r>
        <w:rPr>
          <w:lang w:val="en-US"/>
        </w:rPr>
        <w:t xml:space="preserve">here </w:t>
      </w:r>
      <w:r w:rsidR="00B244EF">
        <w:rPr>
          <w:lang w:val="en-US"/>
        </w:rPr>
        <w:t>seems to be</w:t>
      </w:r>
      <w:r>
        <w:rPr>
          <w:lang w:val="en-US"/>
        </w:rPr>
        <w:t xml:space="preserve"> no </w:t>
      </w:r>
      <w:r w:rsidR="00790CF6">
        <w:rPr>
          <w:lang w:val="en-US"/>
        </w:rPr>
        <w:t xml:space="preserve">such </w:t>
      </w:r>
      <w:r>
        <w:rPr>
          <w:lang w:val="en-US"/>
        </w:rPr>
        <w:t xml:space="preserve">use case </w:t>
      </w:r>
      <w:r w:rsidR="00B244EF">
        <w:rPr>
          <w:lang w:val="en-US"/>
        </w:rPr>
        <w:t xml:space="preserve">to configure two different non-fallback DCI formats for </w:t>
      </w:r>
      <w:proofErr w:type="spellStart"/>
      <w:r w:rsidR="00B244EF">
        <w:rPr>
          <w:lang w:val="en-US"/>
        </w:rPr>
        <w:t>eMBB</w:t>
      </w:r>
      <w:proofErr w:type="spellEnd"/>
      <w:r w:rsidR="00B244EF">
        <w:rPr>
          <w:lang w:val="en-US"/>
        </w:rPr>
        <w:t xml:space="preserve"> service scheduling.</w:t>
      </w:r>
    </w:p>
    <w:p w14:paraId="69EA8258" w14:textId="4CB2E0CA" w:rsidR="00061E50" w:rsidRDefault="00061E50" w:rsidP="00D160D2">
      <w:pPr>
        <w:pStyle w:val="a0"/>
        <w:rPr>
          <w:lang w:val="en-US"/>
        </w:rPr>
      </w:pPr>
      <w:r>
        <w:rPr>
          <w:lang w:val="en-US"/>
        </w:rPr>
        <w:t>For case 2</w:t>
      </w:r>
      <w:r>
        <w:rPr>
          <w:rFonts w:hint="eastAsia"/>
          <w:lang w:val="en-US"/>
        </w:rPr>
        <w:t>,</w:t>
      </w:r>
      <w:r>
        <w:rPr>
          <w:lang w:val="en-US"/>
        </w:rPr>
        <w:t xml:space="preserve"> for the DCI format without priority indicator, the HARQ-ACK for the scheduled PDSCH </w:t>
      </w:r>
      <w:r w:rsidR="00790CF6">
        <w:rPr>
          <w:lang w:val="en-US"/>
        </w:rPr>
        <w:t>is</w:t>
      </w:r>
      <w:r>
        <w:rPr>
          <w:lang w:val="en-US"/>
        </w:rPr>
        <w:t xml:space="preserve"> low priority</w:t>
      </w:r>
      <w:r w:rsidR="00795C9B">
        <w:rPr>
          <w:lang w:val="en-US"/>
        </w:rPr>
        <w:t xml:space="preserve">. </w:t>
      </w:r>
      <w:r w:rsidR="00B244EF">
        <w:rPr>
          <w:lang w:val="en-US"/>
        </w:rPr>
        <w:t>In other words, f</w:t>
      </w:r>
      <w:r w:rsidR="00795C9B">
        <w:rPr>
          <w:lang w:val="en-US"/>
        </w:rPr>
        <w:t xml:space="preserve">or </w:t>
      </w:r>
      <w:proofErr w:type="spellStart"/>
      <w:r w:rsidR="00790CF6">
        <w:rPr>
          <w:lang w:val="en-US"/>
        </w:rPr>
        <w:t>eMBB</w:t>
      </w:r>
      <w:proofErr w:type="spellEnd"/>
      <w:r w:rsidR="00790CF6">
        <w:rPr>
          <w:lang w:val="en-US"/>
        </w:rPr>
        <w:t xml:space="preserve"> service</w:t>
      </w:r>
      <w:r w:rsidR="00795C9B">
        <w:rPr>
          <w:lang w:val="en-US"/>
        </w:rPr>
        <w:t>, it can be scheduled by DCI 1_1 or DCI 1</w:t>
      </w:r>
      <w:r w:rsidR="00A448CE">
        <w:rPr>
          <w:lang w:val="en-US"/>
        </w:rPr>
        <w:t>_</w:t>
      </w:r>
      <w:r w:rsidR="00795C9B">
        <w:rPr>
          <w:lang w:val="en-US"/>
        </w:rPr>
        <w:t>2</w:t>
      </w:r>
      <w:r w:rsidR="00790CF6">
        <w:rPr>
          <w:lang w:val="en-US"/>
        </w:rPr>
        <w:t>, for URLLC service, it can only be scheduled by DCI 1_2</w:t>
      </w:r>
      <w:r w:rsidR="00795C9B">
        <w:rPr>
          <w:lang w:val="en-US"/>
        </w:rPr>
        <w:t xml:space="preserve">. </w:t>
      </w:r>
      <w:r w:rsidR="002139D6">
        <w:rPr>
          <w:lang w:val="en-US"/>
        </w:rPr>
        <w:t xml:space="preserve">When the UE </w:t>
      </w:r>
      <w:r w:rsidR="00071A1E">
        <w:rPr>
          <w:lang w:val="en-US"/>
        </w:rPr>
        <w:t>constructs type 1 HARQ-ACK codebook with low priority, UE can determine the candidate PDSCH reception occasions</w:t>
      </w:r>
      <w:r w:rsidR="00071A1E" w:rsidDel="00056984">
        <w:rPr>
          <w:lang w:val="en-US"/>
        </w:rPr>
        <w:t xml:space="preserve"> </w:t>
      </w:r>
      <w:r w:rsidR="00071A1E">
        <w:rPr>
          <w:lang w:val="en-US"/>
        </w:rPr>
        <w:t xml:space="preserve">according to the k1 and TDRA configured for DCI 1_1. </w:t>
      </w:r>
      <w:r w:rsidR="00C111CC">
        <w:rPr>
          <w:lang w:val="en-US"/>
        </w:rPr>
        <w:t>Then</w:t>
      </w:r>
      <w:r w:rsidR="00071A1E">
        <w:rPr>
          <w:lang w:val="en-US"/>
        </w:rPr>
        <w:t xml:space="preserve"> t</w:t>
      </w:r>
      <w:r w:rsidR="006C3E4F">
        <w:rPr>
          <w:lang w:val="en-US"/>
        </w:rPr>
        <w:t xml:space="preserve">he </w:t>
      </w:r>
      <w:r w:rsidR="006A71E9">
        <w:rPr>
          <w:lang w:val="en-US"/>
        </w:rPr>
        <w:t xml:space="preserve">PDSCH </w:t>
      </w:r>
      <w:r w:rsidR="00056984">
        <w:rPr>
          <w:lang w:val="en-US"/>
        </w:rPr>
        <w:t>scheduled by</w:t>
      </w:r>
      <w:r w:rsidR="00795C9B">
        <w:rPr>
          <w:lang w:val="en-US"/>
        </w:rPr>
        <w:t xml:space="preserve"> DCI 1</w:t>
      </w:r>
      <w:r w:rsidR="00A448CE">
        <w:rPr>
          <w:lang w:val="en-US"/>
        </w:rPr>
        <w:t>_</w:t>
      </w:r>
      <w:r w:rsidR="00795C9B">
        <w:rPr>
          <w:lang w:val="en-US"/>
        </w:rPr>
        <w:t xml:space="preserve">2 </w:t>
      </w:r>
      <w:r w:rsidR="00790CF6">
        <w:rPr>
          <w:lang w:val="en-US"/>
        </w:rPr>
        <w:t>can</w:t>
      </w:r>
      <w:r w:rsidR="00795C9B">
        <w:rPr>
          <w:lang w:val="en-US"/>
        </w:rPr>
        <w:t xml:space="preserve"> be </w:t>
      </w:r>
      <w:r w:rsidR="00071A1E">
        <w:rPr>
          <w:lang w:val="en-US"/>
        </w:rPr>
        <w:t xml:space="preserve">in </w:t>
      </w:r>
      <w:r w:rsidR="00056984">
        <w:rPr>
          <w:lang w:val="en-US"/>
        </w:rPr>
        <w:t>one</w:t>
      </w:r>
      <w:r w:rsidR="00071A1E">
        <w:rPr>
          <w:lang w:val="en-US"/>
        </w:rPr>
        <w:t xml:space="preserve"> of these candidate PDSCH reception occasions</w:t>
      </w:r>
      <w:r w:rsidR="006C3E4F">
        <w:rPr>
          <w:lang w:val="en-US"/>
        </w:rPr>
        <w:t xml:space="preserve">. </w:t>
      </w:r>
    </w:p>
    <w:p w14:paraId="00EC2D27" w14:textId="05667602" w:rsidR="00C111CC" w:rsidRDefault="00795C9B" w:rsidP="00D160D2">
      <w:pPr>
        <w:pStyle w:val="a0"/>
        <w:rPr>
          <w:lang w:val="en-US"/>
        </w:rPr>
      </w:pPr>
      <w:r>
        <w:rPr>
          <w:lang w:val="en-US"/>
        </w:rPr>
        <w:t>For case 3</w:t>
      </w:r>
      <w:r w:rsidR="00B244EF">
        <w:rPr>
          <w:lang w:val="en-US"/>
        </w:rPr>
        <w:t xml:space="preserve">, </w:t>
      </w:r>
      <w:r w:rsidR="00203355">
        <w:rPr>
          <w:lang w:val="en-US"/>
        </w:rPr>
        <w:t xml:space="preserve">both </w:t>
      </w:r>
      <w:r w:rsidR="00B244EF">
        <w:rPr>
          <w:lang w:val="en-US"/>
        </w:rPr>
        <w:t xml:space="preserve">DCI 1_2 or DCI 1_1 can be used to schedule </w:t>
      </w:r>
      <w:proofErr w:type="spellStart"/>
      <w:r w:rsidR="00B244EF">
        <w:rPr>
          <w:lang w:val="en-US"/>
        </w:rPr>
        <w:t>eMBB</w:t>
      </w:r>
      <w:proofErr w:type="spellEnd"/>
      <w:r w:rsidR="00B244EF">
        <w:rPr>
          <w:lang w:val="en-US"/>
        </w:rPr>
        <w:t xml:space="preserve"> or URLLC service</w:t>
      </w:r>
      <w:r w:rsidR="00C111CC">
        <w:rPr>
          <w:lang w:val="en-US"/>
        </w:rPr>
        <w:t>.</w:t>
      </w:r>
      <w:r w:rsidR="00C111CC" w:rsidRPr="00C111CC">
        <w:rPr>
          <w:lang w:val="en-US"/>
        </w:rPr>
        <w:t xml:space="preserve"> </w:t>
      </w:r>
      <w:r w:rsidR="00707CE5">
        <w:rPr>
          <w:lang w:val="en-US"/>
        </w:rPr>
        <w:t>W</w:t>
      </w:r>
      <w:r w:rsidR="00C111CC">
        <w:rPr>
          <w:lang w:val="en-US"/>
        </w:rPr>
        <w:t>hen the UE constructs type 1 HARQ-ACK codebook with low</w:t>
      </w:r>
      <w:r w:rsidR="00707CE5">
        <w:rPr>
          <w:lang w:val="en-US"/>
        </w:rPr>
        <w:t>/high</w:t>
      </w:r>
      <w:r w:rsidR="00C111CC">
        <w:rPr>
          <w:lang w:val="en-US"/>
        </w:rPr>
        <w:t xml:space="preserve"> priority, </w:t>
      </w:r>
      <w:r w:rsidR="00707CE5">
        <w:rPr>
          <w:lang w:val="en-US"/>
        </w:rPr>
        <w:t xml:space="preserve">similar to case 2, </w:t>
      </w:r>
      <w:r w:rsidR="00C111CC">
        <w:rPr>
          <w:lang w:val="en-US"/>
        </w:rPr>
        <w:t>UE can determine the candidate PDSCH reception occasions</w:t>
      </w:r>
      <w:r w:rsidR="00C111CC" w:rsidDel="00056984">
        <w:rPr>
          <w:lang w:val="en-US"/>
        </w:rPr>
        <w:t xml:space="preserve"> </w:t>
      </w:r>
      <w:r w:rsidR="00C111CC">
        <w:rPr>
          <w:lang w:val="en-US"/>
        </w:rPr>
        <w:t xml:space="preserve">according to the k1 and TDRA configured for DCI 1_1. Then the PDSCH scheduled by DCI 1_2 </w:t>
      </w:r>
      <w:r w:rsidR="00707CE5">
        <w:rPr>
          <w:lang w:val="en-US"/>
        </w:rPr>
        <w:t>should</w:t>
      </w:r>
      <w:r w:rsidR="00C111CC">
        <w:rPr>
          <w:lang w:val="en-US"/>
        </w:rPr>
        <w:t xml:space="preserve"> be in one of these candidate PDSCH reception occasions.</w:t>
      </w:r>
      <w:r w:rsidR="00707CE5">
        <w:rPr>
          <w:lang w:val="en-US"/>
        </w:rPr>
        <w:t xml:space="preserve"> Thus, there is no need to take the union operation for k1 or TDRA for different DCI formats.</w:t>
      </w:r>
    </w:p>
    <w:p w14:paraId="2BB0E88C" w14:textId="7DA6A03F" w:rsidR="00B244EF" w:rsidRPr="00061E50" w:rsidRDefault="00B244EF" w:rsidP="00D160D2">
      <w:pPr>
        <w:pStyle w:val="a0"/>
        <w:rPr>
          <w:lang w:val="en-US"/>
        </w:rPr>
      </w:pPr>
      <w:r>
        <w:rPr>
          <w:lang w:val="en-US"/>
        </w:rPr>
        <w:t xml:space="preserve">Based on the above analysis, </w:t>
      </w:r>
      <w:r w:rsidR="00707CE5">
        <w:rPr>
          <w:lang w:val="en-US"/>
        </w:rPr>
        <w:t>the following proposal is made.</w:t>
      </w:r>
    </w:p>
    <w:p w14:paraId="30885902" w14:textId="6EB60061" w:rsidR="00896C48" w:rsidRPr="00751E71" w:rsidRDefault="00EF3255" w:rsidP="00751E71">
      <w:pPr>
        <w:pStyle w:val="a5"/>
      </w:pPr>
      <w:bookmarkStart w:id="12" w:name="_Ref32428378"/>
      <w:r>
        <w:t xml:space="preserve">Proposal </w:t>
      </w:r>
      <w:r>
        <w:fldChar w:fldCharType="begin"/>
      </w:r>
      <w:r>
        <w:instrText xml:space="preserve"> SEQ Proposal \* ARABIC </w:instrText>
      </w:r>
      <w:r>
        <w:fldChar w:fldCharType="separate"/>
      </w:r>
      <w:r w:rsidR="00336ACA">
        <w:rPr>
          <w:noProof/>
        </w:rPr>
        <w:t>4</w:t>
      </w:r>
      <w:r>
        <w:fldChar w:fldCharType="end"/>
      </w:r>
      <w:r>
        <w:rPr>
          <w:rFonts w:hint="eastAsia"/>
        </w:rPr>
        <w:t>:</w:t>
      </w:r>
      <w:r>
        <w:t xml:space="preserve"> </w:t>
      </w:r>
      <w:r w:rsidR="00AB320A">
        <w:t>W</w:t>
      </w:r>
      <w:r>
        <w:t>hen a UE is</w:t>
      </w:r>
      <w:r w:rsidR="0040193F">
        <w:t xml:space="preserve"> configured with both DCI 1_1 and DCI 1_2,</w:t>
      </w:r>
      <w:r w:rsidR="00056984">
        <w:t xml:space="preserve"> </w:t>
      </w:r>
      <w:r w:rsidR="00707CE5">
        <w:t>for</w:t>
      </w:r>
      <w:r w:rsidR="00707CE5" w:rsidRPr="00056984">
        <w:t xml:space="preserve"> </w:t>
      </w:r>
      <w:r w:rsidR="00707CE5">
        <w:t>type 1</w:t>
      </w:r>
      <w:r w:rsidR="00707CE5" w:rsidRPr="00056984">
        <w:t xml:space="preserve"> HARQ-ACK codebook construction</w:t>
      </w:r>
      <w:r w:rsidR="00707CE5">
        <w:t>,</w:t>
      </w:r>
      <w:r w:rsidR="00707CE5" w:rsidRPr="00056984">
        <w:t xml:space="preserve"> </w:t>
      </w:r>
      <w:r w:rsidR="00056984">
        <w:t>the UE</w:t>
      </w:r>
      <w:r w:rsidR="00056984" w:rsidRPr="00056984">
        <w:t xml:space="preserve"> determine</w:t>
      </w:r>
      <w:r w:rsidR="00056984">
        <w:t>s</w:t>
      </w:r>
      <w:r w:rsidR="00056984" w:rsidRPr="00056984">
        <w:t xml:space="preserve"> the </w:t>
      </w:r>
      <w:r w:rsidR="00056984">
        <w:t xml:space="preserve">candidate </w:t>
      </w:r>
      <w:r w:rsidR="00056984" w:rsidRPr="00056984">
        <w:t>PDSCH reception occasions according the</w:t>
      </w:r>
      <w:r w:rsidR="00707CE5">
        <w:t xml:space="preserve"> k1 and TDRA</w:t>
      </w:r>
      <w:r w:rsidR="00056984" w:rsidRPr="00056984">
        <w:t xml:space="preserve"> configuration</w:t>
      </w:r>
      <w:r w:rsidR="00707CE5">
        <w:t>s</w:t>
      </w:r>
      <w:r w:rsidR="00056984" w:rsidRPr="00056984">
        <w:t xml:space="preserve"> for DCI 1_1</w:t>
      </w:r>
      <w:r w:rsidR="00056984">
        <w:t xml:space="preserve">. </w:t>
      </w:r>
    </w:p>
    <w:bookmarkEnd w:id="12"/>
    <w:p w14:paraId="2ACE454F" w14:textId="77777777" w:rsidR="008C1F6C" w:rsidRDefault="00B338E7" w:rsidP="00FB5754">
      <w:pPr>
        <w:pStyle w:val="1"/>
        <w:rPr>
          <w:b/>
          <w:bCs/>
        </w:rPr>
      </w:pPr>
      <w:r>
        <w:rPr>
          <w:rFonts w:hint="eastAsia"/>
        </w:rPr>
        <w:t>Conclusion</w:t>
      </w:r>
    </w:p>
    <w:p w14:paraId="4645AA3C" w14:textId="54CA7099" w:rsidR="008C1F6C" w:rsidRDefault="00B338E7">
      <w:pPr>
        <w:pStyle w:val="a0"/>
      </w:pPr>
      <w:r>
        <w:t>In this contribution, we discuss the</w:t>
      </w:r>
      <w:r w:rsidR="00630D90">
        <w:t xml:space="preserve"> remaining issue</w:t>
      </w:r>
      <w:r w:rsidR="009A2179">
        <w:t>s</w:t>
      </w:r>
      <w:r w:rsidR="00630D90">
        <w:t xml:space="preserve"> </w:t>
      </w:r>
      <w:r w:rsidR="003B53E6">
        <w:t>about</w:t>
      </w:r>
      <w:r>
        <w:t xml:space="preserve"> enhancements to UCI, and the following proposals are made.</w:t>
      </w:r>
    </w:p>
    <w:p w14:paraId="242F05A5" w14:textId="159C1FD3" w:rsidR="00783D2F" w:rsidRPr="00783D2F" w:rsidRDefault="00783D2F">
      <w:pPr>
        <w:pStyle w:val="a0"/>
        <w:rPr>
          <w:rFonts w:eastAsia="Batang"/>
          <w:b/>
          <w:bCs/>
          <w:szCs w:val="20"/>
        </w:rPr>
      </w:pPr>
      <w:r w:rsidRPr="00783D2F">
        <w:rPr>
          <w:rFonts w:eastAsia="Batang"/>
          <w:b/>
          <w:bCs/>
          <w:szCs w:val="20"/>
        </w:rPr>
        <w:fldChar w:fldCharType="begin"/>
      </w:r>
      <w:r w:rsidRPr="00783D2F">
        <w:rPr>
          <w:rFonts w:eastAsia="Batang"/>
          <w:b/>
          <w:bCs/>
          <w:szCs w:val="20"/>
        </w:rPr>
        <w:instrText xml:space="preserve"> </w:instrText>
      </w:r>
      <w:r w:rsidRPr="00783D2F">
        <w:rPr>
          <w:rFonts w:eastAsia="Batang" w:hint="eastAsia"/>
          <w:b/>
          <w:bCs/>
          <w:szCs w:val="20"/>
        </w:rPr>
        <w:instrText>REF _Ref32244934 \h</w:instrText>
      </w:r>
      <w:r w:rsidRPr="00783D2F">
        <w:rPr>
          <w:rFonts w:eastAsia="Batang"/>
          <w:b/>
          <w:bCs/>
          <w:szCs w:val="20"/>
        </w:rPr>
        <w:instrText xml:space="preserve">  \* MERGEFORMAT </w:instrText>
      </w:r>
      <w:r w:rsidRPr="00783D2F">
        <w:rPr>
          <w:rFonts w:eastAsia="Batang"/>
          <w:b/>
          <w:bCs/>
          <w:szCs w:val="20"/>
        </w:rPr>
      </w:r>
      <w:r w:rsidRPr="00783D2F">
        <w:rPr>
          <w:rFonts w:eastAsia="Batang"/>
          <w:b/>
          <w:bCs/>
          <w:szCs w:val="20"/>
        </w:rPr>
        <w:fldChar w:fldCharType="separate"/>
      </w:r>
      <w:r w:rsidR="005C0C00" w:rsidRPr="005C0C00">
        <w:rPr>
          <w:rFonts w:eastAsia="Batang"/>
          <w:b/>
          <w:bCs/>
          <w:szCs w:val="20"/>
        </w:rPr>
        <w:t>Proposal 1: For A-SRS triggered by DL/UL scheduling DCI, it is always treated as low priority for resolving collision between UL transmissions.</w:t>
      </w:r>
      <w:r w:rsidRPr="00783D2F">
        <w:rPr>
          <w:rFonts w:eastAsia="Batang"/>
          <w:b/>
          <w:bCs/>
          <w:szCs w:val="20"/>
        </w:rPr>
        <w:fldChar w:fldCharType="end"/>
      </w:r>
    </w:p>
    <w:p w14:paraId="296DC6CD" w14:textId="743FBFF6" w:rsidR="00AB320A" w:rsidRDefault="00AB320A" w:rsidP="00783D2F">
      <w:pPr>
        <w:pStyle w:val="a5"/>
      </w:pPr>
      <w:r>
        <w:fldChar w:fldCharType="begin"/>
      </w:r>
      <w:r>
        <w:instrText xml:space="preserve"> REF _Ref32244939 \h </w:instrText>
      </w:r>
      <w:r w:rsidR="00547393">
        <w:instrText xml:space="preserve"> \* MERGEFORMAT </w:instrText>
      </w:r>
      <w:r>
        <w:fldChar w:fldCharType="separate"/>
      </w:r>
      <w:r w:rsidR="005C0C00" w:rsidRPr="00710E5A">
        <w:t xml:space="preserve">Proposal </w:t>
      </w:r>
      <w:r w:rsidR="005C0C00" w:rsidRPr="00547393">
        <w:rPr>
          <w:noProof/>
        </w:rPr>
        <w:t>2</w:t>
      </w:r>
      <w:r w:rsidR="005C0C00" w:rsidRPr="00710E5A">
        <w:t xml:space="preserve">: </w:t>
      </w:r>
      <w:r w:rsidR="005C0C00">
        <w:t>W</w:t>
      </w:r>
      <w:r w:rsidR="005C0C00" w:rsidRPr="00710E5A">
        <w:rPr>
          <w:rFonts w:eastAsia="Batang"/>
        </w:rPr>
        <w:t xml:space="preserve">hen a high-priority CG-PUSCH transmission overlaps with a low-priority PUSCH transmission scheduled by a PDCCH in a slot, the UE is not expected to be scheduled for the PUSCH by the PDCCH </w:t>
      </w:r>
      <w:r w:rsidR="005C0C00" w:rsidRPr="00710E5A">
        <w:rPr>
          <w:lang w:val="en-US"/>
        </w:rPr>
        <w:t xml:space="preserve">where the PUSCH starts earlier than </w:t>
      </w:r>
      <w:r w:rsidR="005C0C00" w:rsidRPr="00710E5A">
        <w:rPr>
          <w:i/>
          <w:lang w:eastAsia="ja-JP"/>
        </w:rPr>
        <w:t>T</w:t>
      </w:r>
      <w:r w:rsidR="005C0C00" w:rsidRPr="00710E5A">
        <w:rPr>
          <w:i/>
          <w:vertAlign w:val="subscript"/>
          <w:lang w:eastAsia="ja-JP"/>
        </w:rPr>
        <w:t>proc,2</w:t>
      </w:r>
      <w:r w:rsidR="005C0C00" w:rsidRPr="00710E5A">
        <w:rPr>
          <w:i/>
          <w:lang w:eastAsia="ja-JP"/>
        </w:rPr>
        <w:t xml:space="preserve"> </w:t>
      </w:r>
      <w:r w:rsidR="005C0C00" w:rsidRPr="00710E5A">
        <w:rPr>
          <w:i/>
        </w:rPr>
        <w:t>+d</w:t>
      </w:r>
      <w:r w:rsidR="005C0C00">
        <w:rPr>
          <w:i/>
        </w:rPr>
        <w:t>1</w:t>
      </w:r>
      <w:r w:rsidR="005C0C00" w:rsidRPr="00710E5A">
        <w:t xml:space="preserve"> symbols after the end of the last symbol of the PDCCH</w:t>
      </w:r>
      <w:r w:rsidR="005C0C00" w:rsidRPr="00710E5A">
        <w:rPr>
          <w:rFonts w:eastAsia="Batang"/>
        </w:rPr>
        <w:t>.</w:t>
      </w:r>
      <w:r>
        <w:fldChar w:fldCharType="end"/>
      </w:r>
    </w:p>
    <w:p w14:paraId="4CB42512" w14:textId="43F77732" w:rsidR="00547393" w:rsidRPr="00547393" w:rsidRDefault="00547393" w:rsidP="00547393">
      <w:pPr>
        <w:rPr>
          <w:b/>
        </w:rPr>
      </w:pPr>
      <w:r w:rsidRPr="00547393">
        <w:rPr>
          <w:b/>
        </w:rPr>
        <w:fldChar w:fldCharType="begin"/>
      </w:r>
      <w:r w:rsidRPr="00547393">
        <w:rPr>
          <w:b/>
        </w:rPr>
        <w:instrText xml:space="preserve"> </w:instrText>
      </w:r>
      <w:r w:rsidRPr="00547393">
        <w:rPr>
          <w:rFonts w:hint="eastAsia"/>
          <w:b/>
        </w:rPr>
        <w:instrText>REF _Ref37254871 \h</w:instrText>
      </w:r>
      <w:r w:rsidRPr="00547393">
        <w:rPr>
          <w:b/>
        </w:rPr>
        <w:instrText xml:space="preserve"> </w:instrText>
      </w:r>
      <w:r>
        <w:rPr>
          <w:b/>
        </w:rPr>
        <w:instrText xml:space="preserve"> \* MERGEFORMAT </w:instrText>
      </w:r>
      <w:r w:rsidRPr="00547393">
        <w:rPr>
          <w:b/>
        </w:rPr>
      </w:r>
      <w:r w:rsidRPr="00547393">
        <w:rPr>
          <w:b/>
        </w:rPr>
        <w:fldChar w:fldCharType="separate"/>
      </w:r>
      <w:r w:rsidRPr="00547393">
        <w:rPr>
          <w:b/>
        </w:rPr>
        <w:t xml:space="preserve">Proposal </w:t>
      </w:r>
      <w:r w:rsidRPr="00547393">
        <w:rPr>
          <w:b/>
          <w:noProof/>
        </w:rPr>
        <w:t>3</w:t>
      </w:r>
      <w:r w:rsidRPr="00547393">
        <w:rPr>
          <w:b/>
        </w:rPr>
        <w:t>: W</w:t>
      </w:r>
      <w:r w:rsidRPr="00547393">
        <w:rPr>
          <w:rFonts w:eastAsia="Batang"/>
          <w:b/>
        </w:rPr>
        <w:t>hen a high-priority UL transmission overlaps with a low-priority UL transmission, if the high-priority UL transmission has no corresponding DCI, there is no cancellation timeline requirement.</w:t>
      </w:r>
      <w:r w:rsidRPr="00547393">
        <w:rPr>
          <w:b/>
        </w:rPr>
        <w:fldChar w:fldCharType="end"/>
      </w:r>
    </w:p>
    <w:p w14:paraId="57DC9332" w14:textId="144B5DDD" w:rsidR="00547393" w:rsidRPr="00547393" w:rsidRDefault="00547393" w:rsidP="00547393">
      <w:pPr>
        <w:pStyle w:val="afd"/>
        <w:numPr>
          <w:ilvl w:val="0"/>
          <w:numId w:val="26"/>
        </w:numPr>
        <w:ind w:firstLineChars="0"/>
        <w:rPr>
          <w:rFonts w:ascii="Times New Roman" w:eastAsia="Batang" w:hAnsi="Times New Roman" w:cs="Times New Roman"/>
          <w:b/>
          <w:bCs/>
          <w:szCs w:val="20"/>
        </w:rPr>
      </w:pPr>
      <w:r w:rsidRPr="00336ACA">
        <w:rPr>
          <w:rFonts w:ascii="Times New Roman" w:eastAsia="Batang" w:hAnsi="Times New Roman" w:cs="Times New Roman"/>
          <w:b/>
          <w:bCs/>
          <w:szCs w:val="20"/>
        </w:rPr>
        <w:t xml:space="preserve">It is up to UE to fully or partially </w:t>
      </w:r>
      <w:r>
        <w:rPr>
          <w:rFonts w:ascii="Times New Roman" w:eastAsia="Batang" w:hAnsi="Times New Roman" w:cs="Times New Roman"/>
          <w:b/>
          <w:bCs/>
          <w:szCs w:val="20"/>
        </w:rPr>
        <w:t>cancel</w:t>
      </w:r>
      <w:r w:rsidRPr="00336ACA">
        <w:rPr>
          <w:rFonts w:ascii="Times New Roman" w:eastAsia="Batang" w:hAnsi="Times New Roman" w:cs="Times New Roman"/>
          <w:b/>
          <w:bCs/>
          <w:szCs w:val="20"/>
        </w:rPr>
        <w:t xml:space="preserve"> the low priority transmission</w:t>
      </w:r>
      <w:r>
        <w:rPr>
          <w:rFonts w:ascii="Times New Roman" w:eastAsia="Batang" w:hAnsi="Times New Roman" w:cs="Times New Roman"/>
          <w:b/>
          <w:bCs/>
          <w:szCs w:val="20"/>
        </w:rPr>
        <w:t xml:space="preserve"> </w:t>
      </w:r>
      <w:r w:rsidRPr="00336ACA">
        <w:rPr>
          <w:rFonts w:ascii="Times New Roman" w:eastAsia="Batang" w:hAnsi="Times New Roman" w:cs="Times New Roman"/>
          <w:b/>
          <w:bCs/>
          <w:szCs w:val="20"/>
        </w:rPr>
        <w:t xml:space="preserve">at latest starting at the first symbol of </w:t>
      </w:r>
      <w:r>
        <w:rPr>
          <w:rFonts w:ascii="Times New Roman" w:eastAsia="Batang" w:hAnsi="Times New Roman" w:cs="Times New Roman"/>
          <w:b/>
          <w:bCs/>
          <w:szCs w:val="20"/>
        </w:rPr>
        <w:t>the high priority UL transmission</w:t>
      </w:r>
    </w:p>
    <w:p w14:paraId="3E6700C6" w14:textId="77777777" w:rsidR="00707CE5" w:rsidRPr="00056984" w:rsidRDefault="00AB320A">
      <w:pPr>
        <w:pStyle w:val="a5"/>
      </w:pPr>
      <w:r>
        <w:rPr>
          <w:rFonts w:ascii="Times" w:hAnsi="Times"/>
        </w:rPr>
        <w:fldChar w:fldCharType="begin"/>
      </w:r>
      <w:r>
        <w:instrText xml:space="preserve"> REF _Ref32428378 \h </w:instrText>
      </w:r>
      <w:r>
        <w:rPr>
          <w:rFonts w:ascii="Times" w:hAnsi="Times"/>
        </w:rPr>
      </w:r>
      <w:r>
        <w:rPr>
          <w:rFonts w:ascii="Times" w:hAnsi="Times"/>
        </w:rPr>
        <w:fldChar w:fldCharType="separate"/>
      </w:r>
      <w:r w:rsidR="00707CE5">
        <w:t xml:space="preserve">Proposal </w:t>
      </w:r>
      <w:r w:rsidR="00707CE5">
        <w:rPr>
          <w:noProof/>
        </w:rPr>
        <w:t>4</w:t>
      </w:r>
      <w:r w:rsidR="00707CE5">
        <w:rPr>
          <w:rFonts w:hint="eastAsia"/>
        </w:rPr>
        <w:t>:</w:t>
      </w:r>
      <w:r w:rsidR="00707CE5">
        <w:t xml:space="preserve"> When a UE is configured with both DCI 1_1 and DCI 1_2, for</w:t>
      </w:r>
      <w:r w:rsidR="00707CE5" w:rsidRPr="00056984">
        <w:t xml:space="preserve"> </w:t>
      </w:r>
      <w:r w:rsidR="00707CE5">
        <w:t>type 1</w:t>
      </w:r>
      <w:r w:rsidR="00707CE5" w:rsidRPr="00056984">
        <w:t xml:space="preserve"> HARQ-ACK codebook construction</w:t>
      </w:r>
      <w:r w:rsidR="00707CE5">
        <w:t>,</w:t>
      </w:r>
      <w:r w:rsidR="00707CE5" w:rsidRPr="00056984">
        <w:t xml:space="preserve"> </w:t>
      </w:r>
      <w:r w:rsidR="00707CE5">
        <w:t>the UE</w:t>
      </w:r>
      <w:r w:rsidR="00707CE5" w:rsidRPr="00056984">
        <w:t xml:space="preserve"> determine</w:t>
      </w:r>
      <w:r w:rsidR="00707CE5">
        <w:t>s</w:t>
      </w:r>
      <w:r w:rsidR="00707CE5" w:rsidRPr="00056984">
        <w:t xml:space="preserve"> the </w:t>
      </w:r>
      <w:r w:rsidR="00707CE5">
        <w:t xml:space="preserve">candidate </w:t>
      </w:r>
      <w:r w:rsidR="00707CE5" w:rsidRPr="00056984">
        <w:t>PDSCH reception occasions according the</w:t>
      </w:r>
      <w:r w:rsidR="00707CE5">
        <w:t xml:space="preserve"> k1 and TDRA</w:t>
      </w:r>
      <w:r w:rsidR="00707CE5" w:rsidRPr="00056984">
        <w:t xml:space="preserve"> configuration</w:t>
      </w:r>
      <w:r w:rsidR="00707CE5">
        <w:t>s</w:t>
      </w:r>
      <w:r w:rsidR="00707CE5" w:rsidRPr="00056984">
        <w:t xml:space="preserve"> for DCI 1_1</w:t>
      </w:r>
      <w:r w:rsidR="00707CE5">
        <w:t xml:space="preserve">. </w:t>
      </w:r>
      <w:bookmarkStart w:id="13" w:name="_GoBack"/>
      <w:bookmarkEnd w:id="13"/>
    </w:p>
    <w:p w14:paraId="5BB46AA1" w14:textId="35DEE7B2" w:rsidR="00FE2401" w:rsidRPr="00EF3255" w:rsidRDefault="00AB320A" w:rsidP="00EF3255">
      <w:pPr>
        <w:pStyle w:val="a5"/>
        <w:rPr>
          <w:lang w:val="en-US"/>
        </w:rPr>
      </w:pPr>
      <w:r>
        <w:rPr>
          <w:rFonts w:ascii="Times" w:hAnsi="Times"/>
        </w:rPr>
        <w:fldChar w:fldCharType="end"/>
      </w:r>
    </w:p>
    <w:p w14:paraId="01A9DD85" w14:textId="77777777" w:rsidR="008C1F6C" w:rsidRDefault="00B338E7" w:rsidP="00FB5754">
      <w:pPr>
        <w:pStyle w:val="1"/>
        <w:rPr>
          <w:b/>
          <w:bCs/>
        </w:rPr>
      </w:pPr>
      <w:r>
        <w:rPr>
          <w:rFonts w:hint="eastAsia"/>
        </w:rPr>
        <w:t>References</w:t>
      </w:r>
    </w:p>
    <w:p w14:paraId="6CA3E372" w14:textId="045A9A81" w:rsidR="008C1F6C" w:rsidRDefault="00B338E7">
      <w:pPr>
        <w:pStyle w:val="a0"/>
        <w:numPr>
          <w:ilvl w:val="0"/>
          <w:numId w:val="7"/>
        </w:numPr>
      </w:pPr>
      <w:bookmarkStart w:id="14" w:name="_Ref16527757"/>
      <w:bookmarkStart w:id="15" w:name="OLE_LINK1"/>
      <w:bookmarkStart w:id="16" w:name="OLE_LINK2"/>
      <w:bookmarkStart w:id="17" w:name="_Ref473620807"/>
      <w:bookmarkEnd w:id="2"/>
      <w:bookmarkEnd w:id="3"/>
      <w:r>
        <w:rPr>
          <w:rFonts w:hint="eastAsia"/>
        </w:rPr>
        <w:t>RAN WG1</w:t>
      </w:r>
      <w:r>
        <w:t xml:space="preserve"> </w:t>
      </w:r>
      <w:r>
        <w:rPr>
          <w:rFonts w:hint="eastAsia"/>
        </w:rPr>
        <w:t>#</w:t>
      </w:r>
      <w:r>
        <w:t>9</w:t>
      </w:r>
      <w:r>
        <w:rPr>
          <w:rFonts w:hint="eastAsia"/>
          <w:lang w:val="en-US"/>
        </w:rPr>
        <w:t>9</w:t>
      </w:r>
      <w:r>
        <w:t xml:space="preserve"> meeting </w:t>
      </w:r>
      <w:r>
        <w:rPr>
          <w:rFonts w:hint="eastAsia"/>
        </w:rPr>
        <w:t>Chairman</w:t>
      </w:r>
      <w:r>
        <w:t>’</w:t>
      </w:r>
      <w:r>
        <w:rPr>
          <w:rFonts w:hint="eastAsia"/>
        </w:rPr>
        <w:t>s Notes</w:t>
      </w:r>
      <w:bookmarkEnd w:id="14"/>
      <w:bookmarkEnd w:id="15"/>
      <w:bookmarkEnd w:id="16"/>
      <w:bookmarkEnd w:id="17"/>
    </w:p>
    <w:p w14:paraId="22E5FE2A" w14:textId="77D005CC" w:rsidR="00061E50" w:rsidRDefault="00061E50">
      <w:pPr>
        <w:pStyle w:val="a0"/>
        <w:numPr>
          <w:ilvl w:val="0"/>
          <w:numId w:val="7"/>
        </w:numPr>
      </w:pPr>
      <w:bookmarkStart w:id="18" w:name="_Ref37189999"/>
      <w:r w:rsidRPr="00061E50">
        <w:lastRenderedPageBreak/>
        <w:t>R1-2001016</w:t>
      </w:r>
      <w:r>
        <w:t xml:space="preserve"> </w:t>
      </w:r>
      <w:r w:rsidRPr="00061E50">
        <w:t>Summary#1 on UCI enhancements for R16 URLLC</w:t>
      </w:r>
      <w:bookmarkEnd w:id="18"/>
      <w:r w:rsidR="00547393" w:rsidRPr="00061E50">
        <w:tab/>
      </w:r>
      <w:r w:rsidR="00547393">
        <w:t xml:space="preserve"> OPPO</w:t>
      </w:r>
    </w:p>
    <w:sectPr w:rsidR="00061E50">
      <w:footerReference w:type="default" r:id="rId12"/>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0F15B" w14:textId="77777777" w:rsidR="00BB0AE4" w:rsidRDefault="00BB0AE4">
      <w:pPr>
        <w:spacing w:after="0"/>
      </w:pPr>
      <w:r>
        <w:separator/>
      </w:r>
    </w:p>
  </w:endnote>
  <w:endnote w:type="continuationSeparator" w:id="0">
    <w:p w14:paraId="3EF0F5CD" w14:textId="77777777" w:rsidR="00BB0AE4" w:rsidRDefault="00BB0A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B048F" w14:textId="77777777" w:rsidR="00783D2F" w:rsidRDefault="00783D2F">
    <w:pPr>
      <w:pStyle w:val="ad"/>
    </w:pPr>
    <w:r>
      <w:rPr>
        <w:rStyle w:val="af9"/>
      </w:rPr>
      <w:fldChar w:fldCharType="begin"/>
    </w:r>
    <w:r>
      <w:rPr>
        <w:rStyle w:val="af9"/>
      </w:rPr>
      <w:instrText xml:space="preserve"> PAGE </w:instrText>
    </w:r>
    <w:r>
      <w:rPr>
        <w:rStyle w:val="af9"/>
      </w:rPr>
      <w:fldChar w:fldCharType="separate"/>
    </w:r>
    <w:r>
      <w:rPr>
        <w:rStyle w:val="af9"/>
        <w:noProof/>
      </w:rPr>
      <w:t>4</w:t>
    </w:r>
    <w:r>
      <w:rPr>
        <w:rStyle w:val="af9"/>
      </w:rPr>
      <w:fldChar w:fldCharType="end"/>
    </w:r>
    <w:r>
      <w:rPr>
        <w:rStyle w:val="af9"/>
        <w:rFonts w:hint="eastAsia"/>
      </w:rPr>
      <w:t>/</w:t>
    </w:r>
    <w:r>
      <w:rPr>
        <w:rStyle w:val="af9"/>
      </w:rPr>
      <w:fldChar w:fldCharType="begin"/>
    </w:r>
    <w:r>
      <w:rPr>
        <w:rStyle w:val="af9"/>
      </w:rPr>
      <w:instrText xml:space="preserve"> NUMPAGES </w:instrText>
    </w:r>
    <w:r>
      <w:rPr>
        <w:rStyle w:val="af9"/>
      </w:rPr>
      <w:fldChar w:fldCharType="separate"/>
    </w:r>
    <w:r>
      <w:rPr>
        <w:rStyle w:val="af9"/>
        <w:noProof/>
      </w:rPr>
      <w:t>5</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16939" w14:textId="77777777" w:rsidR="00BB0AE4" w:rsidRDefault="00BB0AE4">
      <w:pPr>
        <w:spacing w:after="0"/>
      </w:pPr>
      <w:r>
        <w:separator/>
      </w:r>
    </w:p>
  </w:footnote>
  <w:footnote w:type="continuationSeparator" w:id="0">
    <w:p w14:paraId="5CD17291" w14:textId="77777777" w:rsidR="00BB0AE4" w:rsidRDefault="00BB0A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02"/>
    <w:multiLevelType w:val="multilevel"/>
    <w:tmpl w:val="18F81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000003"/>
    <w:multiLevelType w:val="multilevel"/>
    <w:tmpl w:val="1F7F7FDF"/>
    <w:lvl w:ilvl="0">
      <w:start w:val="1"/>
      <w:numFmt w:val="bullet"/>
      <w:pStyle w:val="bullet2"/>
      <w:lvlText w:val="•"/>
      <w:lvlJc w:val="left"/>
      <w:pPr>
        <w:ind w:left="840" w:hanging="420"/>
      </w:pPr>
      <w:rPr>
        <w:rFonts w:ascii="Times New Roman" w:hAnsi="Times New Roman"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00000004"/>
    <w:multiLevelType w:val="multilevel"/>
    <w:tmpl w:val="228D326D"/>
    <w:lvl w:ilvl="0">
      <w:start w:val="1"/>
      <w:numFmt w:val="decimal"/>
      <w:pStyle w:val="reference"/>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0000005"/>
    <w:multiLevelType w:val="multilevel"/>
    <w:tmpl w:val="23645A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000006"/>
    <w:multiLevelType w:val="multilevel"/>
    <w:tmpl w:val="33EA4839"/>
    <w:lvl w:ilvl="0">
      <w:start w:val="1"/>
      <w:numFmt w:val="bullet"/>
      <w:pStyle w:val="bullet1"/>
      <w:lvlText w:val="•"/>
      <w:lvlJc w:val="left"/>
      <w:pPr>
        <w:ind w:left="420" w:hanging="420"/>
      </w:pPr>
      <w:rPr>
        <w:rFonts w:ascii="Times New Roman" w:hAnsi="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0000007"/>
    <w:multiLevelType w:val="multilevel"/>
    <w:tmpl w:val="5BC157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0000008"/>
    <w:multiLevelType w:val="multilevel"/>
    <w:tmpl w:val="632F3F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0000009"/>
    <w:multiLevelType w:val="multilevel"/>
    <w:tmpl w:val="576C5F8A"/>
    <w:lvl w:ilvl="0">
      <w:start w:val="1"/>
      <w:numFmt w:val="decimal"/>
      <w:pStyle w:val="1"/>
      <w:lvlText w:val="%1."/>
      <w:lvlJc w:val="left"/>
      <w:pPr>
        <w:tabs>
          <w:tab w:val="left" w:pos="425"/>
        </w:tabs>
        <w:ind w:left="425" w:hanging="425"/>
      </w:pPr>
    </w:lvl>
    <w:lvl w:ilvl="1">
      <w:start w:val="1"/>
      <w:numFmt w:val="decimal"/>
      <w:pStyle w:val="2"/>
      <w:lvlText w:val="%1.%2."/>
      <w:lvlJc w:val="left"/>
      <w:pPr>
        <w:tabs>
          <w:tab w:val="left" w:pos="2268"/>
        </w:tabs>
        <w:ind w:left="2268" w:hanging="567"/>
      </w:pPr>
      <w:rPr>
        <w:b w:val="0"/>
      </w:rPr>
    </w:lvl>
    <w:lvl w:ilvl="2">
      <w:start w:val="1"/>
      <w:numFmt w:val="decimal"/>
      <w:lvlText w:val="%1.%2.%3."/>
      <w:lvlJc w:val="left"/>
      <w:pPr>
        <w:tabs>
          <w:tab w:val="left" w:pos="993"/>
        </w:tabs>
        <w:ind w:left="993" w:hanging="709"/>
      </w:pPr>
      <w:rPr>
        <w:rFonts w:cs="Times New Roman"/>
        <w:b/>
        <w:bCs w:val="0"/>
        <w:i w:val="0"/>
        <w:iCs w:val="0"/>
        <w:caps w:val="0"/>
        <w:smallCaps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0000000A"/>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000000B"/>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1" w15:restartNumberingAfterBreak="0">
    <w:nsid w:val="0000000C"/>
    <w:multiLevelType w:val="multilevel"/>
    <w:tmpl w:val="7D8D6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37B341F"/>
    <w:multiLevelType w:val="hybridMultilevel"/>
    <w:tmpl w:val="8E3C2E2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7A1023"/>
    <w:multiLevelType w:val="singleLevel"/>
    <w:tmpl w:val="D95A1A26"/>
    <w:lvl w:ilvl="0">
      <w:start w:val="1"/>
      <w:numFmt w:val="decimal"/>
      <w:suff w:val="space"/>
      <w:lvlText w:val="%1)"/>
      <w:lvlJc w:val="left"/>
    </w:lvl>
  </w:abstractNum>
  <w:abstractNum w:abstractNumId="15"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0781D25"/>
    <w:multiLevelType w:val="hybridMultilevel"/>
    <w:tmpl w:val="95C2C2B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EA4839"/>
    <w:multiLevelType w:val="hybridMultilevel"/>
    <w:tmpl w:val="90465DC0"/>
    <w:lvl w:ilvl="0" w:tplc="F4BC727E">
      <w:start w:val="1"/>
      <w:numFmt w:val="bullet"/>
      <w:lvlText w:val="•"/>
      <w:lvlJc w:val="left"/>
      <w:pPr>
        <w:ind w:left="420" w:hanging="420"/>
      </w:pPr>
      <w:rPr>
        <w:rFonts w:ascii="Times New Roman" w:hAnsi="Times New Roman" w:hint="default"/>
        <w:lang w:val="en-US"/>
      </w:rPr>
    </w:lvl>
    <w:lvl w:ilvl="1" w:tplc="24D41B6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003A4E"/>
    <w:multiLevelType w:val="hybridMultilevel"/>
    <w:tmpl w:val="FC7E085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61971BE8"/>
    <w:multiLevelType w:val="hybridMultilevel"/>
    <w:tmpl w:val="8A30E35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BA1E4B"/>
    <w:multiLevelType w:val="hybridMultilevel"/>
    <w:tmpl w:val="BE2088E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6C0433"/>
    <w:multiLevelType w:val="multilevel"/>
    <w:tmpl w:val="6C0461D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rPr>
    </w:lvl>
    <w:lvl w:ilvl="2">
      <w:start w:val="1"/>
      <w:numFmt w:val="decimal"/>
      <w:lvlText w:val="%1.%2.%3."/>
      <w:lvlJc w:val="left"/>
      <w:pPr>
        <w:tabs>
          <w:tab w:val="num" w:pos="993"/>
        </w:tabs>
        <w:ind w:left="993" w:hanging="709"/>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10"/>
  </w:num>
  <w:num w:numId="3">
    <w:abstractNumId w:val="0"/>
  </w:num>
  <w:num w:numId="4">
    <w:abstractNumId w:val="9"/>
  </w:num>
  <w:num w:numId="5">
    <w:abstractNumId w:val="5"/>
  </w:num>
  <w:num w:numId="6">
    <w:abstractNumId w:val="2"/>
  </w:num>
  <w:num w:numId="7">
    <w:abstractNumId w:val="3"/>
  </w:num>
  <w:num w:numId="8">
    <w:abstractNumId w:val="11"/>
  </w:num>
  <w:num w:numId="9">
    <w:abstractNumId w:val="1"/>
  </w:num>
  <w:num w:numId="10">
    <w:abstractNumId w:val="7"/>
  </w:num>
  <w:num w:numId="11">
    <w:abstractNumId w:val="4"/>
  </w:num>
  <w:num w:numId="12">
    <w:abstractNumId w:val="6"/>
  </w:num>
  <w:num w:numId="13">
    <w:abstractNumId w:val="14"/>
  </w:num>
  <w:num w:numId="14">
    <w:abstractNumId w:val="19"/>
  </w:num>
  <w:num w:numId="15">
    <w:abstractNumId w:val="21"/>
  </w:num>
  <w:num w:numId="16">
    <w:abstractNumId w:val="18"/>
  </w:num>
  <w:num w:numId="17">
    <w:abstractNumId w:val="15"/>
  </w:num>
  <w:num w:numId="18">
    <w:abstractNumId w:val="20"/>
  </w:num>
  <w:num w:numId="19">
    <w:abstractNumId w:val="24"/>
  </w:num>
  <w:num w:numId="20">
    <w:abstractNumId w:val="8"/>
  </w:num>
  <w:num w:numId="21">
    <w:abstractNumId w:val="22"/>
  </w:num>
  <w:num w:numId="22">
    <w:abstractNumId w:val="13"/>
  </w:num>
  <w:num w:numId="23">
    <w:abstractNumId w:val="8"/>
  </w:num>
  <w:num w:numId="24">
    <w:abstractNumId w:val="12"/>
  </w:num>
  <w:num w:numId="25">
    <w:abstractNumId w:val="23"/>
  </w:num>
  <w:num w:numId="26">
    <w:abstractNumId w:val="16"/>
  </w:num>
  <w:num w:numId="27">
    <w:abstractNumId w:val="25"/>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F6C"/>
    <w:rsid w:val="00006D5A"/>
    <w:rsid w:val="0001483E"/>
    <w:rsid w:val="00025485"/>
    <w:rsid w:val="000277DE"/>
    <w:rsid w:val="000332D0"/>
    <w:rsid w:val="00042F95"/>
    <w:rsid w:val="00044D1E"/>
    <w:rsid w:val="000467FD"/>
    <w:rsid w:val="00047323"/>
    <w:rsid w:val="00054796"/>
    <w:rsid w:val="00056984"/>
    <w:rsid w:val="00061E50"/>
    <w:rsid w:val="00065A2A"/>
    <w:rsid w:val="000715BE"/>
    <w:rsid w:val="00071A1E"/>
    <w:rsid w:val="000842A7"/>
    <w:rsid w:val="00094725"/>
    <w:rsid w:val="000A698F"/>
    <w:rsid w:val="000A7E5D"/>
    <w:rsid w:val="000B170E"/>
    <w:rsid w:val="000C7994"/>
    <w:rsid w:val="000D23A0"/>
    <w:rsid w:val="00103009"/>
    <w:rsid w:val="00103780"/>
    <w:rsid w:val="0012313A"/>
    <w:rsid w:val="00123711"/>
    <w:rsid w:val="00177A5C"/>
    <w:rsid w:val="0019490B"/>
    <w:rsid w:val="001A376A"/>
    <w:rsid w:val="001A5B6A"/>
    <w:rsid w:val="001B7289"/>
    <w:rsid w:val="001C4E3F"/>
    <w:rsid w:val="001D4B31"/>
    <w:rsid w:val="001D7010"/>
    <w:rsid w:val="001E22BC"/>
    <w:rsid w:val="001F7802"/>
    <w:rsid w:val="00203355"/>
    <w:rsid w:val="002139D6"/>
    <w:rsid w:val="002238B1"/>
    <w:rsid w:val="002371C5"/>
    <w:rsid w:val="00294222"/>
    <w:rsid w:val="002A6965"/>
    <w:rsid w:val="002C2349"/>
    <w:rsid w:val="002C3AE7"/>
    <w:rsid w:val="002D2F3B"/>
    <w:rsid w:val="002E6EF9"/>
    <w:rsid w:val="002E766A"/>
    <w:rsid w:val="002F361A"/>
    <w:rsid w:val="002F42E7"/>
    <w:rsid w:val="003000AC"/>
    <w:rsid w:val="00336ACA"/>
    <w:rsid w:val="003539DB"/>
    <w:rsid w:val="00380F6B"/>
    <w:rsid w:val="003A5DF6"/>
    <w:rsid w:val="003B53E6"/>
    <w:rsid w:val="003C20E9"/>
    <w:rsid w:val="003E216F"/>
    <w:rsid w:val="0040193F"/>
    <w:rsid w:val="00416B45"/>
    <w:rsid w:val="00420B78"/>
    <w:rsid w:val="00426317"/>
    <w:rsid w:val="00445BC8"/>
    <w:rsid w:val="004537A6"/>
    <w:rsid w:val="004632A3"/>
    <w:rsid w:val="00471FD4"/>
    <w:rsid w:val="00487543"/>
    <w:rsid w:val="004B76B9"/>
    <w:rsid w:val="004F2EAE"/>
    <w:rsid w:val="004F39B8"/>
    <w:rsid w:val="004F4C23"/>
    <w:rsid w:val="005365C3"/>
    <w:rsid w:val="00547393"/>
    <w:rsid w:val="00550CBF"/>
    <w:rsid w:val="005B49C7"/>
    <w:rsid w:val="005C0C00"/>
    <w:rsid w:val="005D56AA"/>
    <w:rsid w:val="005E6DE6"/>
    <w:rsid w:val="0060648A"/>
    <w:rsid w:val="00624211"/>
    <w:rsid w:val="00630D90"/>
    <w:rsid w:val="006340B4"/>
    <w:rsid w:val="00641158"/>
    <w:rsid w:val="006414EF"/>
    <w:rsid w:val="00680F48"/>
    <w:rsid w:val="006855F0"/>
    <w:rsid w:val="006A11D7"/>
    <w:rsid w:val="006A71E9"/>
    <w:rsid w:val="006C39B5"/>
    <w:rsid w:val="006C3E4F"/>
    <w:rsid w:val="00707CE5"/>
    <w:rsid w:val="00710E5A"/>
    <w:rsid w:val="007213DC"/>
    <w:rsid w:val="00751E71"/>
    <w:rsid w:val="00755B1B"/>
    <w:rsid w:val="00761858"/>
    <w:rsid w:val="00783D2F"/>
    <w:rsid w:val="00790CF6"/>
    <w:rsid w:val="00795C9B"/>
    <w:rsid w:val="007B394D"/>
    <w:rsid w:val="007C572B"/>
    <w:rsid w:val="00821A3A"/>
    <w:rsid w:val="0086265A"/>
    <w:rsid w:val="00867024"/>
    <w:rsid w:val="00872976"/>
    <w:rsid w:val="00896C48"/>
    <w:rsid w:val="008C1F6C"/>
    <w:rsid w:val="008C5BA2"/>
    <w:rsid w:val="008F6A70"/>
    <w:rsid w:val="009147CD"/>
    <w:rsid w:val="00943CAB"/>
    <w:rsid w:val="00967444"/>
    <w:rsid w:val="00995917"/>
    <w:rsid w:val="009A1AB0"/>
    <w:rsid w:val="009A2179"/>
    <w:rsid w:val="009A2F13"/>
    <w:rsid w:val="009A46EF"/>
    <w:rsid w:val="009A74FC"/>
    <w:rsid w:val="009B6B09"/>
    <w:rsid w:val="009E67CD"/>
    <w:rsid w:val="009F19A4"/>
    <w:rsid w:val="00A448CE"/>
    <w:rsid w:val="00A551FB"/>
    <w:rsid w:val="00A62CAB"/>
    <w:rsid w:val="00A81D85"/>
    <w:rsid w:val="00A85690"/>
    <w:rsid w:val="00A94B0C"/>
    <w:rsid w:val="00A94F1B"/>
    <w:rsid w:val="00A96CB1"/>
    <w:rsid w:val="00AB320A"/>
    <w:rsid w:val="00B047C0"/>
    <w:rsid w:val="00B05E34"/>
    <w:rsid w:val="00B06A2D"/>
    <w:rsid w:val="00B244EF"/>
    <w:rsid w:val="00B31621"/>
    <w:rsid w:val="00B338E7"/>
    <w:rsid w:val="00B76F76"/>
    <w:rsid w:val="00BA31C6"/>
    <w:rsid w:val="00BB0AE4"/>
    <w:rsid w:val="00BC08B6"/>
    <w:rsid w:val="00BD1497"/>
    <w:rsid w:val="00BD518A"/>
    <w:rsid w:val="00C111CC"/>
    <w:rsid w:val="00C41F15"/>
    <w:rsid w:val="00C43AF5"/>
    <w:rsid w:val="00C603DC"/>
    <w:rsid w:val="00C70D53"/>
    <w:rsid w:val="00CA2B4A"/>
    <w:rsid w:val="00CC03F1"/>
    <w:rsid w:val="00D0369E"/>
    <w:rsid w:val="00D06014"/>
    <w:rsid w:val="00D118CC"/>
    <w:rsid w:val="00D160D2"/>
    <w:rsid w:val="00D16E2B"/>
    <w:rsid w:val="00D56F84"/>
    <w:rsid w:val="00D61BFC"/>
    <w:rsid w:val="00D71525"/>
    <w:rsid w:val="00D81CB5"/>
    <w:rsid w:val="00D83628"/>
    <w:rsid w:val="00D878BD"/>
    <w:rsid w:val="00DD5D86"/>
    <w:rsid w:val="00DF4A01"/>
    <w:rsid w:val="00E27184"/>
    <w:rsid w:val="00E5040A"/>
    <w:rsid w:val="00EA3098"/>
    <w:rsid w:val="00EF3255"/>
    <w:rsid w:val="00F43120"/>
    <w:rsid w:val="00F622A0"/>
    <w:rsid w:val="00F71725"/>
    <w:rsid w:val="00F8049D"/>
    <w:rsid w:val="00F811D5"/>
    <w:rsid w:val="00F8500D"/>
    <w:rsid w:val="00FA01D4"/>
    <w:rsid w:val="00FA54A3"/>
    <w:rsid w:val="00FB5754"/>
    <w:rsid w:val="00FC2C32"/>
    <w:rsid w:val="00FC2CDC"/>
    <w:rsid w:val="00FE0456"/>
    <w:rsid w:val="00FE24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F604D0"/>
  <w15:docId w15:val="{81A0BEEF-1677-495C-BDA4-D6F169963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rFonts w:eastAsia="宋体"/>
      <w:szCs w:val="24"/>
      <w:lang w:val="en-GB"/>
    </w:rPr>
  </w:style>
  <w:style w:type="paragraph" w:styleId="1">
    <w:name w:val="heading 1"/>
    <w:basedOn w:val="a"/>
    <w:next w:val="a0"/>
    <w:qFormat/>
    <w:rsid w:val="00FB5754"/>
    <w:pPr>
      <w:keepNext/>
      <w:keepLines/>
      <w:numPr>
        <w:numId w:val="1"/>
      </w:numPr>
      <w:pBdr>
        <w:top w:val="single" w:sz="12" w:space="3" w:color="auto"/>
      </w:pBdr>
      <w:tabs>
        <w:tab w:val="left" w:pos="567"/>
      </w:tabs>
      <w:overflowPunct w:val="0"/>
      <w:autoSpaceDE w:val="0"/>
      <w:autoSpaceDN w:val="0"/>
      <w:adjustRightInd w:val="0"/>
      <w:spacing w:before="240" w:after="180"/>
      <w:textAlignment w:val="baseline"/>
      <w:outlineLvl w:val="0"/>
    </w:pPr>
    <w:rPr>
      <w:rFonts w:ascii="Helvetica" w:hAnsi="Helvetica"/>
      <w:sz w:val="36"/>
      <w:szCs w:val="20"/>
      <w:lang w:val="en-US"/>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0"/>
    <w:link w:val="20"/>
    <w:qFormat/>
    <w:rsid w:val="00D06014"/>
    <w:pPr>
      <w:numPr>
        <w:ilvl w:val="1"/>
      </w:numPr>
      <w:pBdr>
        <w:top w:val="none" w:sz="0" w:space="0" w:color="auto"/>
      </w:pBdr>
      <w:tabs>
        <w:tab w:val="left" w:pos="798"/>
      </w:tabs>
      <w:ind w:hanging="2211"/>
      <w:outlineLvl w:val="1"/>
    </w:pPr>
    <w:rPr>
      <w:sz w:val="32"/>
    </w:rPr>
  </w:style>
  <w:style w:type="paragraph" w:styleId="30">
    <w:name w:val="heading 3"/>
    <w:basedOn w:val="a"/>
    <w:next w:val="a"/>
    <w:link w:val="31"/>
    <w:qFormat/>
    <w:pPr>
      <w:keepNext/>
      <w:keepLines/>
      <w:spacing w:before="120" w:after="180"/>
      <w:outlineLvl w:val="2"/>
    </w:pPr>
    <w:rPr>
      <w:rFonts w:ascii="Arial" w:hAnsi="Arial" w:cs="Arial"/>
      <w:b/>
      <w:bCs/>
      <w:sz w:val="21"/>
      <w:szCs w:val="26"/>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qFormat/>
    <w:rPr>
      <w:rFonts w:ascii="Times" w:hAnsi="Times"/>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6"/>
    <w:qFormat/>
    <w:pPr>
      <w:spacing w:before="120"/>
    </w:pPr>
    <w:rPr>
      <w:b/>
      <w:bCs/>
      <w:szCs w:val="20"/>
    </w:rPr>
  </w:style>
  <w:style w:type="paragraph" w:styleId="a7">
    <w:name w:val="Document Map"/>
    <w:basedOn w:val="a"/>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rPr>
  </w:style>
  <w:style w:type="paragraph" w:styleId="21">
    <w:name w:val="List 2"/>
    <w:basedOn w:val="a"/>
    <w:qFormat/>
    <w:pPr>
      <w:ind w:leftChars="200" w:left="100" w:hangingChars="200" w:hanging="200"/>
    </w:p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style>
  <w:style w:type="paragraph" w:styleId="aa">
    <w:name w:val="endnote text"/>
    <w:basedOn w:val="a"/>
    <w:link w:val="ab"/>
    <w:qFormat/>
    <w:pPr>
      <w:snapToGrid w:val="0"/>
    </w:pPr>
  </w:style>
  <w:style w:type="paragraph" w:styleId="ac">
    <w:name w:val="Balloon Text"/>
    <w:basedOn w:val="a"/>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sz w:val="22"/>
      <w:szCs w:val="20"/>
    </w:rPr>
  </w:style>
  <w:style w:type="paragraph" w:styleId="af4">
    <w:name w:val="Normal (Web)"/>
    <w:basedOn w:val="a"/>
    <w:uiPriority w:val="99"/>
    <w:pPr>
      <w:spacing w:before="100" w:beforeAutospacing="1" w:after="100" w:afterAutospacing="1"/>
    </w:pPr>
    <w:rPr>
      <w:rFonts w:ascii="宋体" w:hAnsi="宋体" w:cs="宋体"/>
    </w:rPr>
  </w:style>
  <w:style w:type="paragraph" w:styleId="af5">
    <w:name w:val="annotation subject"/>
    <w:basedOn w:val="a8"/>
    <w:next w:val="a8"/>
    <w:qFormat/>
    <w:rPr>
      <w:b/>
      <w:bCs/>
    </w:rPr>
  </w:style>
  <w:style w:type="table" w:styleId="af6">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0">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endnote reference"/>
    <w:qFormat/>
    <w:rPr>
      <w:vertAlign w:val="superscript"/>
    </w:rPr>
  </w:style>
  <w:style w:type="character" w:styleId="af9">
    <w:name w:val="page number"/>
    <w:basedOn w:val="a1"/>
    <w:qFormat/>
  </w:style>
  <w:style w:type="character" w:styleId="afa">
    <w:name w:val="Hyperlink"/>
    <w:uiPriority w:val="99"/>
    <w:qFormat/>
    <w:rPr>
      <w:color w:val="0000FF"/>
      <w:u w:val="single"/>
    </w:rPr>
  </w:style>
  <w:style w:type="character" w:styleId="afb">
    <w:name w:val="annotation reference"/>
    <w:qFormat/>
    <w:rPr>
      <w:sz w:val="16"/>
      <w:szCs w:val="16"/>
    </w:rPr>
  </w:style>
  <w:style w:type="character" w:styleId="afc">
    <w:name w:val="footnote reference"/>
    <w:qFormat/>
    <w:rPr>
      <w:position w:val="6"/>
      <w:sz w:val="18"/>
    </w:rPr>
  </w:style>
  <w:style w:type="character" w:customStyle="1" w:styleId="31">
    <w:name w:val="标题 3 字符"/>
    <w:link w:val="30"/>
    <w:qFormat/>
    <w:rPr>
      <w:rFonts w:ascii="Arial" w:hAnsi="Arial" w:cs="Arial"/>
      <w:b/>
      <w:bCs/>
      <w:sz w:val="21"/>
      <w:szCs w:val="26"/>
      <w:lang w:val="en-GB"/>
    </w:rPr>
  </w:style>
  <w:style w:type="paragraph" w:customStyle="1" w:styleId="CharChar16">
    <w:name w:val="Char Char16"/>
    <w:basedOn w:val="a7"/>
    <w:qFormat/>
    <w:pPr>
      <w:widowControl w:val="0"/>
      <w:adjustRightInd w:val="0"/>
      <w:spacing w:line="436" w:lineRule="exact"/>
      <w:ind w:left="357"/>
      <w:outlineLvl w:val="3"/>
    </w:pPr>
    <w:rPr>
      <w:rFonts w:ascii="Tahoma" w:hAnsi="Tahoma"/>
      <w:b/>
      <w:kern w:val="2"/>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hAnsi="Arial"/>
      <w:b/>
      <w:szCs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qFormat/>
    <w:rPr>
      <w:rFonts w:ascii="Times" w:hAnsi="Times"/>
      <w:szCs w:val="24"/>
      <w:lang w:val="en-US" w:eastAsia="en-US" w:bidi="ar-SA"/>
    </w:rPr>
  </w:style>
  <w:style w:type="paragraph" w:customStyle="1" w:styleId="CharChar2CharChar">
    <w:name w:val="Char Char2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11">
    <w:name w:val="修订1"/>
    <w:uiPriority w:val="99"/>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rPr>
  </w:style>
  <w:style w:type="paragraph" w:customStyle="1" w:styleId="Equation">
    <w:name w:val="Equation"/>
    <w:basedOn w:val="a"/>
    <w:link w:val="EquationeqChar"/>
    <w:pPr>
      <w:tabs>
        <w:tab w:val="left" w:pos="794"/>
        <w:tab w:val="center" w:pos="4820"/>
        <w:tab w:val="right" w:pos="9639"/>
      </w:tabs>
      <w:overflowPunct w:val="0"/>
      <w:autoSpaceDE w:val="0"/>
      <w:autoSpaceDN w:val="0"/>
      <w:adjustRightInd w:val="0"/>
      <w:spacing w:before="120"/>
      <w:textAlignment w:val="baseline"/>
    </w:pPr>
    <w:rPr>
      <w:rFonts w:eastAsia="Batang"/>
      <w:szCs w:val="20"/>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rPr>
  </w:style>
  <w:style w:type="character" w:customStyle="1" w:styleId="FiguretitleChar">
    <w:name w:val="Figure_title Char"/>
    <w:link w:val="Figuretitle"/>
    <w:qFormat/>
    <w:rPr>
      <w:rFonts w:eastAsia="Batang"/>
      <w:b/>
      <w:sz w:val="24"/>
      <w:lang w:val="en-GB" w:eastAsia="en-US"/>
    </w:rPr>
  </w:style>
  <w:style w:type="paragraph" w:styleId="afd">
    <w:name w:val="List Paragraph"/>
    <w:aliases w:val="- Bullets,목록 단락,リスト段落,列出段落,?? ??,?????,????,Lista1,中等深浅网格 1 - 着色 21,¥¡¡¡¡ì¬º¥¹¥È¶ÎÂä,ÁÐ³ö¶ÎÂä,列表段落1,—ño’i—Ž,¥ê¥¹¥È¶ÎÂä,1st level - Bullet List Paragraph,Lettre d'introduction,Paragrafo elenco,Normal bullet 2,Bullet list,목록단락"/>
    <w:basedOn w:val="a"/>
    <w:link w:val="afe"/>
    <w:uiPriority w:val="34"/>
    <w:qFormat/>
    <w:pPr>
      <w:ind w:firstLineChars="200" w:firstLine="420"/>
    </w:pPr>
    <w:rPr>
      <w:rFonts w:ascii="宋体" w:hAnsi="宋体" w:cs="宋体"/>
    </w:rPr>
  </w:style>
  <w:style w:type="paragraph" w:customStyle="1" w:styleId="PaperTableCell">
    <w:name w:val="PaperTableCell"/>
    <w:basedOn w:val="a"/>
    <w:qFormat/>
    <w:rPr>
      <w:sz w:val="16"/>
      <w:szCs w:val="20"/>
    </w:rPr>
  </w:style>
  <w:style w:type="character" w:customStyle="1" w:styleId="50">
    <w:name w:val="标题 5 字符"/>
    <w:link w:val="5"/>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eastAsia="en-GB"/>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5"/>
    <w:rPr>
      <w:rFonts w:eastAsia="Times New Roman"/>
      <w:b/>
      <w:bCs/>
      <w:lang w:eastAsia="en-US"/>
    </w:rPr>
  </w:style>
  <w:style w:type="paragraph" w:customStyle="1" w:styleId="address">
    <w:name w:val="address"/>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eastAsia="en-GB"/>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Cs w:val="20"/>
      <w:lang w:eastAsia="en-GB"/>
    </w:rPr>
  </w:style>
  <w:style w:type="character" w:customStyle="1" w:styleId="B10">
    <w:name w:val="B1 (文字)"/>
    <w:link w:val="B1"/>
    <w:uiPriority w:val="99"/>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eastAsia="en-GB"/>
    </w:rPr>
  </w:style>
  <w:style w:type="character" w:customStyle="1" w:styleId="afe">
    <w:name w:val="列表段落 字符"/>
    <w:aliases w:val="- Bullets 字符,목록 단락 字符,リスト段落 字符,列出段落 字符1,?? ?? 字符,????? 字符,???? 字符,Lista1 字符,中等深浅网格 1 - 着色 21 字符,¥¡¡¡¡ì¬º¥¹¥È¶ÎÂä 字符,ÁÐ³ö¶ÎÂä 字符,列表段落1 字符,—ño’i—Ž 字符,¥ê¥¹¥È¶ÎÂä 字符,1st level - Bullet List Paragraph 字符,Lettre d'introduction 字符,Paragrafo elenco 字符"/>
    <w:link w:val="afd"/>
    <w:uiPriority w:val="34"/>
    <w:qFormat/>
    <w:rPr>
      <w:rFonts w:ascii="宋体" w:hAnsi="宋体" w:cs="宋体"/>
      <w:sz w:val="24"/>
      <w:szCs w:val="24"/>
    </w:rPr>
  </w:style>
  <w:style w:type="character" w:styleId="aff">
    <w:name w:val="Placeholder Text"/>
    <w:basedOn w:val="a1"/>
    <w:uiPriority w:val="99"/>
    <w:rPr>
      <w:color w:val="808080"/>
    </w:rPr>
  </w:style>
  <w:style w:type="paragraph" w:customStyle="1" w:styleId="Comments">
    <w:name w:val="Comments"/>
    <w:basedOn w:val="a"/>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a9">
    <w:name w:val="批注文字 字符"/>
    <w:basedOn w:val="a1"/>
    <w:link w:val="a8"/>
    <w:uiPriority w:val="99"/>
    <w:qFormat/>
    <w:rPr>
      <w:rFonts w:eastAsia="Times New Roman"/>
      <w:lang w:eastAsia="en-US"/>
    </w:rPr>
  </w:style>
  <w:style w:type="character" w:customStyle="1" w:styleId="B1Zchn">
    <w:name w:val="B1 Zchn"/>
    <w:rPr>
      <w:lang w:eastAsia="en-US"/>
    </w:rPr>
  </w:style>
  <w:style w:type="character" w:customStyle="1" w:styleId="B2Char">
    <w:name w:val="B2 Char"/>
    <w:link w:val="B2"/>
    <w:qFormat/>
    <w:rPr>
      <w:rFonts w:eastAsia="Times New Roman"/>
      <w:lang w:val="en-GB" w:eastAsia="en-GB"/>
    </w:rPr>
  </w:style>
  <w:style w:type="paragraph" w:customStyle="1" w:styleId="B3">
    <w:name w:val="B3"/>
    <w:basedOn w:val="a"/>
    <w:link w:val="B3Char"/>
    <w:qFormat/>
    <w:pPr>
      <w:spacing w:after="180"/>
      <w:ind w:left="1135" w:hanging="284"/>
    </w:pPr>
    <w:rPr>
      <w:szCs w:val="20"/>
    </w:rPr>
  </w:style>
  <w:style w:type="character" w:customStyle="1" w:styleId="B3Char">
    <w:name w:val="B3 Char"/>
    <w:link w:val="B3"/>
    <w:rPr>
      <w:rFonts w:eastAsia="宋体"/>
      <w:lang w:val="en-GB" w:eastAsia="en-US"/>
    </w:rPr>
  </w:style>
  <w:style w:type="character" w:customStyle="1" w:styleId="12">
    <w:name w:val="批注文字 字符1"/>
    <w:uiPriority w:val="99"/>
    <w:qFormat/>
    <w:rPr>
      <w:rFonts w:eastAsia="Times New Roman"/>
      <w:szCs w:val="24"/>
      <w:lang w:eastAsia="en-US"/>
    </w:rPr>
  </w:style>
  <w:style w:type="character" w:customStyle="1" w:styleId="13">
    <w:name w:val="列表段落 字符1"/>
    <w:uiPriority w:val="34"/>
    <w:qFormat/>
    <w:rPr>
      <w:rFonts w:ascii="Calibri" w:hAnsi="Calibri"/>
      <w:kern w:val="2"/>
      <w:sz w:val="21"/>
      <w:szCs w:val="22"/>
    </w:rPr>
  </w:style>
  <w:style w:type="character" w:customStyle="1" w:styleId="14">
    <w:name w:val="题注 字符1"/>
    <w:qFormat/>
    <w:rPr>
      <w:lang w:val="en-GB" w:eastAsia="en-US" w:bidi="ar-SA"/>
    </w:rPr>
  </w:style>
  <w:style w:type="character" w:customStyle="1" w:styleId="af0">
    <w:name w:val="页眉 字符"/>
    <w:link w:val="af"/>
    <w:qFormat/>
    <w:rPr>
      <w:rFonts w:ascii="Arial" w:eastAsia="Times New Roman" w:hAnsi="Arial"/>
      <w:b/>
      <w:szCs w:val="24"/>
      <w:lang w:eastAsia="en-US"/>
    </w:rPr>
  </w:style>
  <w:style w:type="character" w:customStyle="1" w:styleId="Char1">
    <w:name w:val="列出段落 Char1"/>
    <w:uiPriority w:val="34"/>
    <w:rPr>
      <w:rFonts w:ascii="Times New Roman" w:eastAsia="Times New Roman" w:hAnsi="Times New Roman" w:cs="Times New Roman"/>
      <w:sz w:val="20"/>
      <w:szCs w:val="24"/>
      <w:lang w:val="en-US"/>
    </w:rPr>
  </w:style>
  <w:style w:type="paragraph" w:customStyle="1" w:styleId="proposal">
    <w:name w:val="proposal"/>
    <w:basedOn w:val="a0"/>
    <w:link w:val="proposalChar"/>
    <w:qFormat/>
    <w:pPr>
      <w:tabs>
        <w:tab w:val="left" w:pos="567"/>
        <w:tab w:val="left" w:pos="709"/>
        <w:tab w:val="left" w:pos="851"/>
        <w:tab w:val="left" w:pos="993"/>
        <w:tab w:val="left" w:pos="1134"/>
      </w:tabs>
    </w:pPr>
    <w:rPr>
      <w:rFonts w:ascii="Times New Roman" w:hAnsi="Times New Roman"/>
      <w:b/>
      <w:szCs w:val="20"/>
      <w:lang w:val="en-US" w:eastAsia="en-US"/>
      <w14:scene3d>
        <w14:camera w14:prst="orthographicFront"/>
        <w14:lightRig w14:rig="threePt" w14:dir="t">
          <w14:rot w14:lat="0" w14:lon="0" w14:rev="0"/>
        </w14:lightRig>
      </w14:scene3d>
    </w:rPr>
  </w:style>
  <w:style w:type="paragraph" w:customStyle="1" w:styleId="bullet1">
    <w:name w:val="bullet 1"/>
    <w:basedOn w:val="a0"/>
    <w:link w:val="bullet1Char"/>
    <w:qFormat/>
    <w:pPr>
      <w:numPr>
        <w:numId w:val="5"/>
      </w:numPr>
    </w:pPr>
  </w:style>
  <w:style w:type="character" w:customStyle="1" w:styleId="proposalChar">
    <w:name w:val="proposal Char"/>
    <w:basedOn w:val="a4"/>
    <w:link w:val="proposal"/>
    <w:qFormat/>
    <w:rPr>
      <w:rFonts w:ascii="Times" w:hAnsi="Times"/>
      <w:b/>
      <w:szCs w:val="24"/>
      <w:lang w:val="en-US" w:eastAsia="en-US" w:bidi="ar-SA"/>
      <w14:scene3d>
        <w14:camera w14:prst="orthographicFront"/>
        <w14:lightRig w14:rig="threePt" w14:dir="t">
          <w14:rot w14:lat="0" w14:lon="0" w14:rev="0"/>
        </w14:lightRig>
      </w14:scene3d>
    </w:rPr>
  </w:style>
  <w:style w:type="paragraph" w:customStyle="1" w:styleId="bullet2">
    <w:name w:val="bullet 2"/>
    <w:basedOn w:val="a0"/>
    <w:link w:val="bullet2Char"/>
    <w:qFormat/>
    <w:pPr>
      <w:numPr>
        <w:numId w:val="6"/>
      </w:numPr>
    </w:pPr>
    <w:rPr>
      <w:rFonts w:ascii="Times New Roman" w:hAnsi="Times New Roman"/>
    </w:rPr>
  </w:style>
  <w:style w:type="character" w:customStyle="1" w:styleId="bullet1Char">
    <w:name w:val="bullet 1 Char"/>
    <w:basedOn w:val="a4"/>
    <w:link w:val="bullet1"/>
    <w:rPr>
      <w:rFonts w:ascii="Times" w:hAnsi="Times"/>
      <w:szCs w:val="24"/>
      <w:lang w:val="en-GB" w:eastAsia="en-US" w:bidi="ar-SA"/>
    </w:rPr>
  </w:style>
  <w:style w:type="paragraph" w:customStyle="1" w:styleId="bulle1-2">
    <w:name w:val="bulle 1-2"/>
    <w:basedOn w:val="bullet1"/>
    <w:link w:val="bulle1-2Char"/>
    <w:qFormat/>
    <w:pPr>
      <w:numPr>
        <w:ilvl w:val="1"/>
        <w:numId w:val="0"/>
      </w:numPr>
    </w:pPr>
  </w:style>
  <w:style w:type="character" w:customStyle="1" w:styleId="bullet2Char">
    <w:name w:val="bullet 2 Char"/>
    <w:basedOn w:val="a4"/>
    <w:link w:val="bullet2"/>
    <w:qFormat/>
    <w:rPr>
      <w:rFonts w:ascii="Times" w:hAnsi="Times"/>
      <w:szCs w:val="24"/>
      <w:lang w:val="en-GB" w:eastAsia="en-US" w:bidi="ar-SA"/>
    </w:rPr>
  </w:style>
  <w:style w:type="paragraph" w:customStyle="1" w:styleId="head1">
    <w:name w:val="head1"/>
    <w:basedOn w:val="2"/>
    <w:link w:val="head1Char"/>
    <w:qFormat/>
    <w:pPr>
      <w:numPr>
        <w:ilvl w:val="0"/>
        <w:numId w:val="0"/>
      </w:numPr>
    </w:pPr>
    <w:rPr>
      <w:b/>
      <w:sz w:val="24"/>
    </w:rPr>
  </w:style>
  <w:style w:type="character" w:customStyle="1" w:styleId="bulle1-2Char">
    <w:name w:val="bulle 1-2 Char"/>
    <w:basedOn w:val="bullet1Char"/>
    <w:link w:val="bulle1-2"/>
    <w:qFormat/>
    <w:rPr>
      <w:rFonts w:ascii="Times" w:hAnsi="Times"/>
      <w:szCs w:val="24"/>
      <w:lang w:val="en-GB" w:eastAsia="en-US"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D06014"/>
    <w:rPr>
      <w:rFonts w:ascii="Helvetica" w:eastAsia="宋体" w:hAnsi="Helvetica"/>
      <w:sz w:val="32"/>
    </w:rPr>
  </w:style>
  <w:style w:type="character" w:customStyle="1" w:styleId="head1Char">
    <w:name w:val="head1 Char"/>
    <w:basedOn w:val="20"/>
    <w:link w:val="head1"/>
    <w:qFormat/>
    <w:rPr>
      <w:rFonts w:ascii="Arial" w:eastAsia="宋体" w:hAnsi="Arial" w:cs="Arial"/>
      <w:b/>
      <w:bCs w:val="0"/>
      <w:iCs w:val="0"/>
      <w:sz w:val="24"/>
      <w:szCs w:val="32"/>
    </w:rPr>
  </w:style>
  <w:style w:type="paragraph" w:customStyle="1" w:styleId="reference">
    <w:name w:val="reference"/>
    <w:basedOn w:val="a0"/>
    <w:link w:val="referenceChar"/>
    <w:qFormat/>
    <w:pPr>
      <w:numPr>
        <w:numId w:val="7"/>
      </w:numPr>
    </w:pPr>
  </w:style>
  <w:style w:type="character" w:customStyle="1" w:styleId="referenceChar">
    <w:name w:val="reference Char"/>
    <w:basedOn w:val="a4"/>
    <w:link w:val="reference"/>
    <w:qFormat/>
    <w:rPr>
      <w:rFonts w:ascii="Times" w:hAnsi="Times"/>
      <w:szCs w:val="24"/>
      <w:lang w:val="en-GB" w:eastAsia="en-US" w:bidi="ar-SA"/>
    </w:rPr>
  </w:style>
  <w:style w:type="paragraph" w:customStyle="1" w:styleId="head3">
    <w:name w:val="head3"/>
    <w:basedOn w:val="2"/>
    <w:link w:val="head3Char"/>
    <w:qFormat/>
  </w:style>
  <w:style w:type="character" w:customStyle="1" w:styleId="head3Char">
    <w:name w:val="head3 Char"/>
    <w:basedOn w:val="20"/>
    <w:link w:val="head3"/>
    <w:rPr>
      <w:rFonts w:ascii="Arial" w:eastAsia="宋体" w:hAnsi="Arial" w:cs="Arial"/>
      <w:b w:val="0"/>
      <w:bCs w:val="0"/>
      <w:iCs w:val="0"/>
      <w:sz w:val="28"/>
      <w:szCs w:val="32"/>
    </w:rPr>
  </w:style>
  <w:style w:type="character" w:customStyle="1" w:styleId="aff0">
    <w:name w:val="列出段落 字符"/>
    <w:uiPriority w:val="34"/>
    <w:qFormat/>
    <w:rPr>
      <w:rFonts w:ascii="Times" w:eastAsia="Batang" w:hAnsi="Times" w:cs="Times New Roman"/>
      <w:kern w:val="0"/>
      <w:sz w:val="20"/>
      <w:szCs w:val="24"/>
      <w:lang w:val="en-GB" w:eastAsia="zh-CN"/>
    </w:rPr>
  </w:style>
  <w:style w:type="paragraph" w:customStyle="1" w:styleId="textintend1">
    <w:name w:val="text intend 1"/>
    <w:basedOn w:val="a"/>
    <w:rsid w:val="00641158"/>
    <w:pPr>
      <w:numPr>
        <w:numId w:val="21"/>
      </w:numPr>
      <w:overflowPunct w:val="0"/>
      <w:autoSpaceDE w:val="0"/>
      <w:autoSpaceDN w:val="0"/>
      <w:adjustRightInd w:val="0"/>
      <w:textAlignment w:val="baseline"/>
    </w:pPr>
    <w:rPr>
      <w:rFonts w:eastAsia="MS Mincho"/>
      <w:sz w:val="24"/>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8219BA-3086-43A8-9362-BF4A3E0305D4}">
  <ds:schemaRefs>
    <ds:schemaRef ds:uri="http://schemas.openxmlformats.org/officeDocument/2006/bibliography"/>
  </ds:schemaRefs>
</ds:datastoreItem>
</file>

<file path=customXml/itemProps3.xml><?xml version="1.0" encoding="utf-8"?>
<ds:datastoreItem xmlns:ds="http://schemas.openxmlformats.org/officeDocument/2006/customXml" ds:itemID="{B4C4EF14-6141-47DD-BDCB-B0350C651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1965</Words>
  <Characters>11201</Characters>
  <Application>Microsoft Office Word</Application>
  <DocSecurity>0</DocSecurity>
  <Lines>93</Lines>
  <Paragraphs>26</Paragraphs>
  <ScaleCrop>false</ScaleCrop>
  <Company>vivo mobile communication co.</Company>
  <LinksUpToDate>false</LinksUpToDate>
  <CharactersWithSpaces>13140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shenxd</dc:creator>
  <cp:lastModifiedBy>李娜-5G</cp:lastModifiedBy>
  <cp:revision>2</cp:revision>
  <cp:lastPrinted>2008-12-09T03:19:00Z</cp:lastPrinted>
  <dcterms:created xsi:type="dcterms:W3CDTF">2020-04-10T12:23:00Z</dcterms:created>
  <dcterms:modified xsi:type="dcterms:W3CDTF">2020-04-10T12:23:00Z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2052-11.1.0.9339</vt:lpwstr>
  </property>
</Properties>
</file>